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C25B6" w14:textId="77777777" w:rsidR="00906AE0" w:rsidRPr="006C0EE5" w:rsidRDefault="00906AE0" w:rsidP="00906AE0">
      <w:pPr>
        <w:jc w:val="center"/>
        <w:outlineLvl w:val="0"/>
        <w:rPr>
          <w:rFonts w:asciiTheme="minorHAnsi" w:hAnsiTheme="minorHAnsi"/>
          <w:b/>
          <w:sz w:val="21"/>
          <w:szCs w:val="21"/>
        </w:rPr>
      </w:pPr>
      <w:bookmarkStart w:id="0" w:name="_GoBack"/>
      <w:bookmarkEnd w:id="0"/>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906AE0" w:rsidRPr="006C0EE5" w14:paraId="36A41FCF" w14:textId="77777777" w:rsidTr="002E72F1">
        <w:tc>
          <w:tcPr>
            <w:tcW w:w="1548" w:type="dxa"/>
            <w:tcBorders>
              <w:top w:val="nil"/>
              <w:left w:val="nil"/>
              <w:bottom w:val="nil"/>
              <w:right w:val="nil"/>
            </w:tcBorders>
            <w:vAlign w:val="center"/>
          </w:tcPr>
          <w:p w14:paraId="273F73BC"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Student</w:t>
            </w:r>
          </w:p>
        </w:tc>
        <w:tc>
          <w:tcPr>
            <w:tcW w:w="6930" w:type="dxa"/>
            <w:gridSpan w:val="3"/>
            <w:tcBorders>
              <w:top w:val="nil"/>
              <w:left w:val="nil"/>
              <w:bottom w:val="single" w:sz="4" w:space="0" w:color="auto"/>
              <w:right w:val="nil"/>
            </w:tcBorders>
            <w:vAlign w:val="center"/>
          </w:tcPr>
          <w:p w14:paraId="4847CB1D" w14:textId="238CB90A" w:rsidR="00906AE0" w:rsidRPr="003E23B2" w:rsidRDefault="00906AE0" w:rsidP="002A4489">
            <w:pPr>
              <w:outlineLvl w:val="0"/>
              <w:rPr>
                <w:b/>
                <w:sz w:val="21"/>
                <w:szCs w:val="21"/>
              </w:rPr>
            </w:pPr>
          </w:p>
        </w:tc>
        <w:tc>
          <w:tcPr>
            <w:tcW w:w="1576" w:type="dxa"/>
            <w:tcBorders>
              <w:top w:val="nil"/>
              <w:left w:val="nil"/>
              <w:bottom w:val="nil"/>
              <w:right w:val="nil"/>
            </w:tcBorders>
            <w:vAlign w:val="center"/>
          </w:tcPr>
          <w:p w14:paraId="0547ECE2"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Date</w:t>
            </w:r>
          </w:p>
        </w:tc>
        <w:tc>
          <w:tcPr>
            <w:tcW w:w="2924" w:type="dxa"/>
            <w:tcBorders>
              <w:top w:val="nil"/>
              <w:left w:val="nil"/>
              <w:bottom w:val="single" w:sz="4" w:space="0" w:color="auto"/>
              <w:right w:val="nil"/>
            </w:tcBorders>
            <w:vAlign w:val="center"/>
          </w:tcPr>
          <w:p w14:paraId="3357494F" w14:textId="77777777" w:rsidR="00906AE0" w:rsidRPr="006C0EE5" w:rsidRDefault="00906AE0" w:rsidP="00906AE0">
            <w:pPr>
              <w:jc w:val="right"/>
              <w:outlineLvl w:val="0"/>
              <w:rPr>
                <w:rFonts w:asciiTheme="minorHAnsi" w:hAnsiTheme="minorHAnsi"/>
                <w:b/>
                <w:sz w:val="21"/>
                <w:szCs w:val="21"/>
              </w:rPr>
            </w:pPr>
          </w:p>
        </w:tc>
      </w:tr>
      <w:tr w:rsidR="00906AE0" w:rsidRPr="006C0EE5" w14:paraId="74A712E4" w14:textId="77777777" w:rsidTr="002E72F1">
        <w:tc>
          <w:tcPr>
            <w:tcW w:w="1548" w:type="dxa"/>
            <w:tcBorders>
              <w:top w:val="nil"/>
              <w:left w:val="nil"/>
              <w:bottom w:val="nil"/>
              <w:right w:val="nil"/>
            </w:tcBorders>
            <w:vAlign w:val="center"/>
          </w:tcPr>
          <w:p w14:paraId="5165264F"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Instructor</w:t>
            </w:r>
          </w:p>
        </w:tc>
        <w:tc>
          <w:tcPr>
            <w:tcW w:w="6930" w:type="dxa"/>
            <w:gridSpan w:val="3"/>
            <w:tcBorders>
              <w:top w:val="single" w:sz="4" w:space="0" w:color="auto"/>
              <w:left w:val="nil"/>
              <w:bottom w:val="single" w:sz="4" w:space="0" w:color="auto"/>
              <w:right w:val="nil"/>
            </w:tcBorders>
            <w:vAlign w:val="center"/>
          </w:tcPr>
          <w:p w14:paraId="307B83EF" w14:textId="77777777" w:rsidR="00906AE0" w:rsidRPr="006C0EE5" w:rsidRDefault="00906AE0" w:rsidP="00906AE0">
            <w:pPr>
              <w:jc w:val="right"/>
              <w:outlineLvl w:val="0"/>
              <w:rPr>
                <w:rFonts w:asciiTheme="minorHAnsi" w:hAnsiTheme="minorHAnsi"/>
                <w:b/>
                <w:sz w:val="21"/>
                <w:szCs w:val="21"/>
              </w:rPr>
            </w:pPr>
          </w:p>
        </w:tc>
        <w:tc>
          <w:tcPr>
            <w:tcW w:w="1576" w:type="dxa"/>
            <w:tcBorders>
              <w:top w:val="nil"/>
              <w:left w:val="nil"/>
              <w:bottom w:val="nil"/>
              <w:right w:val="nil"/>
            </w:tcBorders>
            <w:vAlign w:val="center"/>
          </w:tcPr>
          <w:p w14:paraId="0D813C7F"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Course</w:t>
            </w:r>
          </w:p>
        </w:tc>
        <w:tc>
          <w:tcPr>
            <w:tcW w:w="2924" w:type="dxa"/>
            <w:tcBorders>
              <w:top w:val="single" w:sz="4" w:space="0" w:color="auto"/>
              <w:left w:val="nil"/>
              <w:bottom w:val="single" w:sz="4" w:space="0" w:color="auto"/>
              <w:right w:val="nil"/>
            </w:tcBorders>
            <w:vAlign w:val="center"/>
          </w:tcPr>
          <w:p w14:paraId="31FA915B" w14:textId="77777777" w:rsidR="00906AE0" w:rsidRPr="006C0EE5" w:rsidRDefault="00906AE0" w:rsidP="00906AE0">
            <w:pPr>
              <w:jc w:val="right"/>
              <w:outlineLvl w:val="0"/>
              <w:rPr>
                <w:rFonts w:asciiTheme="minorHAnsi" w:hAnsiTheme="minorHAnsi"/>
                <w:b/>
                <w:sz w:val="21"/>
                <w:szCs w:val="21"/>
              </w:rPr>
            </w:pPr>
          </w:p>
        </w:tc>
      </w:tr>
      <w:tr w:rsidR="00906AE0" w:rsidRPr="006C0EE5" w14:paraId="0F2E7ACA" w14:textId="77777777" w:rsidTr="002E72F1">
        <w:tc>
          <w:tcPr>
            <w:tcW w:w="1548" w:type="dxa"/>
            <w:tcBorders>
              <w:top w:val="nil"/>
              <w:left w:val="nil"/>
              <w:bottom w:val="nil"/>
              <w:right w:val="nil"/>
            </w:tcBorders>
            <w:vAlign w:val="center"/>
          </w:tcPr>
          <w:p w14:paraId="488CB5EE"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Patient Initial</w:t>
            </w:r>
          </w:p>
        </w:tc>
        <w:tc>
          <w:tcPr>
            <w:tcW w:w="2610" w:type="dxa"/>
            <w:tcBorders>
              <w:top w:val="single" w:sz="4" w:space="0" w:color="auto"/>
              <w:left w:val="nil"/>
              <w:bottom w:val="single" w:sz="4" w:space="0" w:color="auto"/>
              <w:right w:val="nil"/>
            </w:tcBorders>
            <w:vAlign w:val="center"/>
          </w:tcPr>
          <w:p w14:paraId="592C441A" w14:textId="77777777" w:rsidR="00906AE0" w:rsidRPr="00B30757" w:rsidRDefault="00EC7004" w:rsidP="00EC7004">
            <w:pPr>
              <w:outlineLvl w:val="0"/>
              <w:rPr>
                <w:b/>
                <w:sz w:val="21"/>
                <w:szCs w:val="21"/>
              </w:rPr>
            </w:pPr>
            <w:r w:rsidRPr="00B30757">
              <w:rPr>
                <w:b/>
                <w:sz w:val="21"/>
                <w:szCs w:val="21"/>
              </w:rPr>
              <w:t>J.T.</w:t>
            </w:r>
          </w:p>
        </w:tc>
        <w:tc>
          <w:tcPr>
            <w:tcW w:w="1440" w:type="dxa"/>
            <w:tcBorders>
              <w:top w:val="single" w:sz="4" w:space="0" w:color="auto"/>
              <w:left w:val="nil"/>
              <w:bottom w:val="nil"/>
              <w:right w:val="nil"/>
            </w:tcBorders>
            <w:vAlign w:val="center"/>
          </w:tcPr>
          <w:p w14:paraId="123D6EB8" w14:textId="77777777" w:rsidR="00906AE0" w:rsidRPr="006C0EE5" w:rsidRDefault="00906AE0" w:rsidP="00906AE0">
            <w:pPr>
              <w:ind w:left="89" w:firstLine="3"/>
              <w:jc w:val="right"/>
              <w:outlineLvl w:val="0"/>
              <w:rPr>
                <w:rFonts w:asciiTheme="minorHAnsi" w:hAnsiTheme="minorHAnsi"/>
                <w:b/>
                <w:sz w:val="21"/>
                <w:szCs w:val="21"/>
              </w:rPr>
            </w:pPr>
            <w:r w:rsidRPr="006C0EE5">
              <w:rPr>
                <w:rFonts w:asciiTheme="minorHAnsi" w:hAnsiTheme="minorHAnsi"/>
                <w:b/>
                <w:sz w:val="21"/>
                <w:szCs w:val="21"/>
              </w:rPr>
              <w:t>Unit/ Room#</w:t>
            </w:r>
          </w:p>
        </w:tc>
        <w:tc>
          <w:tcPr>
            <w:tcW w:w="2880" w:type="dxa"/>
            <w:tcBorders>
              <w:top w:val="single" w:sz="4" w:space="0" w:color="auto"/>
              <w:left w:val="nil"/>
              <w:bottom w:val="single" w:sz="4" w:space="0" w:color="auto"/>
              <w:right w:val="nil"/>
            </w:tcBorders>
            <w:vAlign w:val="center"/>
          </w:tcPr>
          <w:p w14:paraId="59CD3114" w14:textId="22B8E01A" w:rsidR="00906AE0" w:rsidRPr="00B30757" w:rsidRDefault="00B30757" w:rsidP="00EC7004">
            <w:pPr>
              <w:outlineLvl w:val="0"/>
              <w:rPr>
                <w:b/>
                <w:sz w:val="21"/>
                <w:szCs w:val="21"/>
              </w:rPr>
            </w:pPr>
            <w:r w:rsidRPr="00B30757">
              <w:rPr>
                <w:b/>
                <w:sz w:val="21"/>
                <w:szCs w:val="21"/>
              </w:rPr>
              <w:t>PEDS</w:t>
            </w:r>
          </w:p>
        </w:tc>
        <w:tc>
          <w:tcPr>
            <w:tcW w:w="1576" w:type="dxa"/>
            <w:tcBorders>
              <w:top w:val="nil"/>
              <w:left w:val="nil"/>
              <w:bottom w:val="nil"/>
              <w:right w:val="nil"/>
            </w:tcBorders>
            <w:vAlign w:val="center"/>
          </w:tcPr>
          <w:p w14:paraId="2FE0BADC"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DOB</w:t>
            </w:r>
          </w:p>
        </w:tc>
        <w:tc>
          <w:tcPr>
            <w:tcW w:w="2924" w:type="dxa"/>
            <w:tcBorders>
              <w:top w:val="single" w:sz="4" w:space="0" w:color="auto"/>
              <w:left w:val="nil"/>
              <w:bottom w:val="single" w:sz="4" w:space="0" w:color="auto"/>
              <w:right w:val="nil"/>
            </w:tcBorders>
          </w:tcPr>
          <w:p w14:paraId="5B6D67A8" w14:textId="77777777" w:rsidR="00906AE0" w:rsidRPr="00B30757" w:rsidRDefault="00EC7004" w:rsidP="00EC7004">
            <w:pPr>
              <w:outlineLvl w:val="0"/>
              <w:rPr>
                <w:b/>
                <w:sz w:val="21"/>
                <w:szCs w:val="21"/>
              </w:rPr>
            </w:pPr>
            <w:r w:rsidRPr="00B30757">
              <w:rPr>
                <w:b/>
                <w:sz w:val="21"/>
                <w:szCs w:val="21"/>
              </w:rPr>
              <w:t>08/07/2017</w:t>
            </w:r>
          </w:p>
        </w:tc>
      </w:tr>
      <w:tr w:rsidR="00906AE0" w:rsidRPr="006C0EE5" w14:paraId="33163E52" w14:textId="77777777" w:rsidTr="00B30757">
        <w:trPr>
          <w:trHeight w:val="278"/>
        </w:trPr>
        <w:tc>
          <w:tcPr>
            <w:tcW w:w="1548" w:type="dxa"/>
            <w:tcBorders>
              <w:top w:val="nil"/>
              <w:left w:val="nil"/>
              <w:bottom w:val="nil"/>
              <w:right w:val="nil"/>
            </w:tcBorders>
            <w:vAlign w:val="center"/>
          </w:tcPr>
          <w:p w14:paraId="05295A4C"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Code Status</w:t>
            </w:r>
          </w:p>
        </w:tc>
        <w:tc>
          <w:tcPr>
            <w:tcW w:w="6930" w:type="dxa"/>
            <w:gridSpan w:val="3"/>
            <w:tcBorders>
              <w:top w:val="nil"/>
              <w:left w:val="nil"/>
              <w:bottom w:val="single" w:sz="4" w:space="0" w:color="auto"/>
              <w:right w:val="nil"/>
            </w:tcBorders>
            <w:vAlign w:val="center"/>
          </w:tcPr>
          <w:p w14:paraId="1E79D0F4" w14:textId="77777777" w:rsidR="00906AE0" w:rsidRPr="00B30757" w:rsidRDefault="00EC7004" w:rsidP="00EC7004">
            <w:pPr>
              <w:outlineLvl w:val="0"/>
              <w:rPr>
                <w:b/>
                <w:sz w:val="21"/>
                <w:szCs w:val="21"/>
              </w:rPr>
            </w:pPr>
            <w:r w:rsidRPr="00B30757">
              <w:rPr>
                <w:b/>
                <w:sz w:val="21"/>
                <w:szCs w:val="21"/>
              </w:rPr>
              <w:t>Full code</w:t>
            </w:r>
          </w:p>
        </w:tc>
        <w:tc>
          <w:tcPr>
            <w:tcW w:w="1576" w:type="dxa"/>
            <w:tcBorders>
              <w:top w:val="nil"/>
              <w:left w:val="nil"/>
              <w:bottom w:val="nil"/>
              <w:right w:val="nil"/>
            </w:tcBorders>
            <w:vAlign w:val="center"/>
          </w:tcPr>
          <w:p w14:paraId="4251F516"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Height/Weight</w:t>
            </w:r>
          </w:p>
        </w:tc>
        <w:tc>
          <w:tcPr>
            <w:tcW w:w="2924" w:type="dxa"/>
            <w:tcBorders>
              <w:top w:val="nil"/>
              <w:left w:val="nil"/>
              <w:bottom w:val="single" w:sz="4" w:space="0" w:color="auto"/>
              <w:right w:val="nil"/>
            </w:tcBorders>
          </w:tcPr>
          <w:p w14:paraId="5D341BAA" w14:textId="77777777" w:rsidR="00906AE0" w:rsidRPr="00B30757" w:rsidRDefault="0014635C" w:rsidP="00B30757">
            <w:pPr>
              <w:outlineLvl w:val="0"/>
              <w:rPr>
                <w:b/>
                <w:sz w:val="21"/>
                <w:szCs w:val="21"/>
              </w:rPr>
            </w:pPr>
            <w:r w:rsidRPr="00B30757">
              <w:rPr>
                <w:b/>
                <w:sz w:val="21"/>
                <w:szCs w:val="21"/>
              </w:rPr>
              <w:t>72cm 8 kg</w:t>
            </w:r>
          </w:p>
        </w:tc>
      </w:tr>
      <w:tr w:rsidR="00906AE0" w:rsidRPr="006C0EE5" w14:paraId="150A5BB1" w14:textId="77777777" w:rsidTr="002E72F1">
        <w:tc>
          <w:tcPr>
            <w:tcW w:w="1548" w:type="dxa"/>
            <w:tcBorders>
              <w:top w:val="nil"/>
              <w:left w:val="nil"/>
              <w:bottom w:val="nil"/>
              <w:right w:val="nil"/>
            </w:tcBorders>
            <w:vAlign w:val="center"/>
          </w:tcPr>
          <w:p w14:paraId="7761A966" w14:textId="77777777" w:rsidR="00906AE0" w:rsidRPr="006C0EE5" w:rsidRDefault="00906AE0" w:rsidP="00906AE0">
            <w:pPr>
              <w:jc w:val="right"/>
              <w:outlineLvl w:val="0"/>
              <w:rPr>
                <w:rFonts w:asciiTheme="minorHAnsi" w:hAnsiTheme="minorHAnsi"/>
                <w:b/>
                <w:sz w:val="21"/>
                <w:szCs w:val="21"/>
              </w:rPr>
            </w:pPr>
            <w:r w:rsidRPr="006C0EE5">
              <w:rPr>
                <w:rFonts w:asciiTheme="minorHAnsi" w:hAnsiTheme="minorHAnsi"/>
                <w:b/>
                <w:sz w:val="21"/>
                <w:szCs w:val="21"/>
              </w:rPr>
              <w:t>Allergies</w:t>
            </w:r>
          </w:p>
        </w:tc>
        <w:tc>
          <w:tcPr>
            <w:tcW w:w="11430" w:type="dxa"/>
            <w:gridSpan w:val="5"/>
            <w:tcBorders>
              <w:top w:val="nil"/>
              <w:left w:val="nil"/>
              <w:bottom w:val="single" w:sz="4" w:space="0" w:color="auto"/>
              <w:right w:val="nil"/>
            </w:tcBorders>
          </w:tcPr>
          <w:p w14:paraId="78ACB78C" w14:textId="77777777" w:rsidR="00906AE0" w:rsidRPr="00B30757" w:rsidRDefault="00EC7004" w:rsidP="00EC7004">
            <w:pPr>
              <w:outlineLvl w:val="0"/>
              <w:rPr>
                <w:b/>
                <w:sz w:val="21"/>
                <w:szCs w:val="21"/>
              </w:rPr>
            </w:pPr>
            <w:r w:rsidRPr="00B30757">
              <w:rPr>
                <w:b/>
                <w:sz w:val="21"/>
                <w:szCs w:val="21"/>
              </w:rPr>
              <w:t>NKA</w:t>
            </w:r>
          </w:p>
        </w:tc>
      </w:tr>
    </w:tbl>
    <w:p w14:paraId="496C4315" w14:textId="77777777" w:rsidR="00906AE0" w:rsidRPr="006C0EE5" w:rsidRDefault="00906AE0" w:rsidP="00906AE0">
      <w:pPr>
        <w:jc w:val="center"/>
        <w:outlineLvl w:val="0"/>
        <w:rPr>
          <w:rFonts w:asciiTheme="minorHAnsi" w:hAnsiTheme="minorHAnsi"/>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2192"/>
        <w:gridCol w:w="2081"/>
        <w:gridCol w:w="2320"/>
        <w:gridCol w:w="2280"/>
        <w:gridCol w:w="1997"/>
      </w:tblGrid>
      <w:tr w:rsidR="00906AE0" w:rsidRPr="006C0EE5" w14:paraId="44203893" w14:textId="77777777" w:rsidTr="00253FD1">
        <w:trPr>
          <w:trHeight w:val="350"/>
        </w:trPr>
        <w:tc>
          <w:tcPr>
            <w:tcW w:w="2198" w:type="dxa"/>
            <w:shd w:val="clear" w:color="auto" w:fill="365F91"/>
          </w:tcPr>
          <w:p w14:paraId="595655C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Temp  (C/F Site)</w:t>
            </w:r>
          </w:p>
        </w:tc>
        <w:tc>
          <w:tcPr>
            <w:tcW w:w="2192" w:type="dxa"/>
            <w:shd w:val="clear" w:color="auto" w:fill="365F91"/>
          </w:tcPr>
          <w:p w14:paraId="60262C6E"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Pulse  (Site) </w:t>
            </w:r>
          </w:p>
        </w:tc>
        <w:tc>
          <w:tcPr>
            <w:tcW w:w="2081" w:type="dxa"/>
            <w:shd w:val="clear" w:color="auto" w:fill="365F91"/>
          </w:tcPr>
          <w:p w14:paraId="33835014"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Respiration</w:t>
            </w:r>
          </w:p>
        </w:tc>
        <w:tc>
          <w:tcPr>
            <w:tcW w:w="2320" w:type="dxa"/>
            <w:shd w:val="clear" w:color="auto" w:fill="365F91"/>
          </w:tcPr>
          <w:p w14:paraId="4FA3DA1E"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Pulse Ox (O</w:t>
            </w:r>
            <w:r w:rsidRPr="006C0EE5">
              <w:rPr>
                <w:rFonts w:asciiTheme="minorHAnsi" w:hAnsiTheme="minorHAnsi"/>
                <w:b/>
                <w:color w:val="FFFFFF"/>
                <w:sz w:val="21"/>
                <w:szCs w:val="21"/>
                <w:vertAlign w:val="subscript"/>
              </w:rPr>
              <w:t xml:space="preserve">2 </w:t>
            </w:r>
            <w:r w:rsidRPr="006C0EE5">
              <w:rPr>
                <w:rFonts w:asciiTheme="minorHAnsi" w:hAnsiTheme="minorHAnsi"/>
                <w:b/>
                <w:color w:val="FFFFFF"/>
                <w:sz w:val="21"/>
                <w:szCs w:val="21"/>
              </w:rPr>
              <w:t>Sat)</w:t>
            </w:r>
          </w:p>
        </w:tc>
        <w:tc>
          <w:tcPr>
            <w:tcW w:w="2280" w:type="dxa"/>
            <w:shd w:val="clear" w:color="auto" w:fill="365F91"/>
          </w:tcPr>
          <w:p w14:paraId="5BF39C5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Blood Pressure</w:t>
            </w:r>
          </w:p>
        </w:tc>
        <w:tc>
          <w:tcPr>
            <w:tcW w:w="1997" w:type="dxa"/>
            <w:shd w:val="clear" w:color="auto" w:fill="365F91"/>
          </w:tcPr>
          <w:p w14:paraId="2BC1C7F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Pain Scale 1-10</w:t>
            </w:r>
          </w:p>
        </w:tc>
      </w:tr>
      <w:tr w:rsidR="00906AE0" w:rsidRPr="006C0EE5" w14:paraId="320CFEAF" w14:textId="77777777" w:rsidTr="00F53078">
        <w:trPr>
          <w:trHeight w:val="224"/>
        </w:trPr>
        <w:tc>
          <w:tcPr>
            <w:tcW w:w="2198" w:type="dxa"/>
          </w:tcPr>
          <w:p w14:paraId="232738F2" w14:textId="77777777" w:rsidR="00906AE0" w:rsidRPr="00B30757" w:rsidRDefault="00253FD1" w:rsidP="00906AE0">
            <w:pPr>
              <w:rPr>
                <w:sz w:val="21"/>
                <w:szCs w:val="21"/>
              </w:rPr>
            </w:pPr>
            <w:r w:rsidRPr="00B30757">
              <w:rPr>
                <w:sz w:val="21"/>
                <w:szCs w:val="21"/>
              </w:rPr>
              <w:t xml:space="preserve">99.7 F Axillary </w:t>
            </w:r>
          </w:p>
        </w:tc>
        <w:tc>
          <w:tcPr>
            <w:tcW w:w="2192" w:type="dxa"/>
          </w:tcPr>
          <w:p w14:paraId="32C051B7" w14:textId="1B09E679" w:rsidR="00906AE0" w:rsidRPr="00B30757" w:rsidRDefault="0014635C" w:rsidP="00906AE0">
            <w:pPr>
              <w:rPr>
                <w:sz w:val="21"/>
                <w:szCs w:val="21"/>
              </w:rPr>
            </w:pPr>
            <w:r w:rsidRPr="00B30757">
              <w:rPr>
                <w:sz w:val="21"/>
                <w:szCs w:val="21"/>
              </w:rPr>
              <w:t>110</w:t>
            </w:r>
            <w:r w:rsidR="00F53078" w:rsidRPr="00B30757">
              <w:rPr>
                <w:sz w:val="21"/>
                <w:szCs w:val="21"/>
              </w:rPr>
              <w:t xml:space="preserve"> </w:t>
            </w:r>
            <w:r w:rsidR="00C71C31">
              <w:rPr>
                <w:sz w:val="21"/>
                <w:szCs w:val="21"/>
              </w:rPr>
              <w:t xml:space="preserve"> Radial</w:t>
            </w:r>
          </w:p>
        </w:tc>
        <w:tc>
          <w:tcPr>
            <w:tcW w:w="2081" w:type="dxa"/>
          </w:tcPr>
          <w:p w14:paraId="170B9CFE" w14:textId="77777777" w:rsidR="00906AE0" w:rsidRPr="00B30757" w:rsidRDefault="0014635C" w:rsidP="00906AE0">
            <w:pPr>
              <w:rPr>
                <w:sz w:val="21"/>
                <w:szCs w:val="21"/>
              </w:rPr>
            </w:pPr>
            <w:r w:rsidRPr="00B30757">
              <w:rPr>
                <w:sz w:val="21"/>
                <w:szCs w:val="21"/>
              </w:rPr>
              <w:t>28</w:t>
            </w:r>
          </w:p>
        </w:tc>
        <w:tc>
          <w:tcPr>
            <w:tcW w:w="2320" w:type="dxa"/>
          </w:tcPr>
          <w:p w14:paraId="33928900" w14:textId="77777777" w:rsidR="00906AE0" w:rsidRPr="00B30757" w:rsidRDefault="0014635C" w:rsidP="00906AE0">
            <w:pPr>
              <w:rPr>
                <w:sz w:val="21"/>
                <w:szCs w:val="21"/>
              </w:rPr>
            </w:pPr>
            <w:r w:rsidRPr="00B30757">
              <w:rPr>
                <w:sz w:val="21"/>
                <w:szCs w:val="21"/>
              </w:rPr>
              <w:t>99</w:t>
            </w:r>
            <w:r w:rsidR="00F53078" w:rsidRPr="00B30757">
              <w:rPr>
                <w:sz w:val="21"/>
                <w:szCs w:val="21"/>
              </w:rPr>
              <w:t>%</w:t>
            </w:r>
          </w:p>
        </w:tc>
        <w:tc>
          <w:tcPr>
            <w:tcW w:w="2280" w:type="dxa"/>
          </w:tcPr>
          <w:p w14:paraId="179E9ED8" w14:textId="77777777" w:rsidR="00906AE0" w:rsidRPr="00B30757" w:rsidRDefault="0014635C" w:rsidP="00906AE0">
            <w:pPr>
              <w:rPr>
                <w:sz w:val="21"/>
                <w:szCs w:val="21"/>
              </w:rPr>
            </w:pPr>
            <w:r w:rsidRPr="00B30757">
              <w:rPr>
                <w:sz w:val="21"/>
                <w:szCs w:val="21"/>
              </w:rPr>
              <w:t>79/56</w:t>
            </w:r>
          </w:p>
        </w:tc>
        <w:tc>
          <w:tcPr>
            <w:tcW w:w="1997" w:type="dxa"/>
          </w:tcPr>
          <w:p w14:paraId="3B406FC7" w14:textId="77777777" w:rsidR="00906AE0" w:rsidRPr="00B30757" w:rsidRDefault="0014635C" w:rsidP="00906AE0">
            <w:pPr>
              <w:rPr>
                <w:sz w:val="21"/>
                <w:szCs w:val="21"/>
              </w:rPr>
            </w:pPr>
            <w:r w:rsidRPr="00B30757">
              <w:rPr>
                <w:sz w:val="21"/>
                <w:szCs w:val="21"/>
              </w:rPr>
              <w:t>0</w:t>
            </w:r>
          </w:p>
        </w:tc>
      </w:tr>
    </w:tbl>
    <w:p w14:paraId="37934DCD"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17778E0C" w14:textId="77777777" w:rsidTr="002E72F1">
        <w:trPr>
          <w:trHeight w:val="728"/>
        </w:trPr>
        <w:tc>
          <w:tcPr>
            <w:tcW w:w="6588" w:type="dxa"/>
            <w:shd w:val="clear" w:color="auto" w:fill="365F91"/>
          </w:tcPr>
          <w:p w14:paraId="291C7D3A"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History of Present Illness including Admission Diagnosis &amp;</w:t>
            </w:r>
          </w:p>
          <w:p w14:paraId="44FCE60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Chief Complaint </w:t>
            </w:r>
            <w:r w:rsidRPr="006C0EE5">
              <w:rPr>
                <w:rFonts w:asciiTheme="minorHAnsi" w:hAnsiTheme="minorHAnsi"/>
                <w:b/>
                <w:i/>
                <w:color w:val="FFFFFF"/>
                <w:sz w:val="21"/>
                <w:szCs w:val="21"/>
              </w:rPr>
              <w:t>(normal &amp; abnormal) supported with Evidence Based Citations</w:t>
            </w:r>
          </w:p>
        </w:tc>
        <w:tc>
          <w:tcPr>
            <w:tcW w:w="6480" w:type="dxa"/>
            <w:shd w:val="clear" w:color="auto" w:fill="365F91"/>
          </w:tcPr>
          <w:p w14:paraId="35123B3E"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Physical Assessment Findings including presenting signs and symptoms supported with </w:t>
            </w:r>
            <w:r w:rsidRPr="006C0EE5">
              <w:rPr>
                <w:rFonts w:asciiTheme="minorHAnsi" w:hAnsiTheme="minorHAnsi"/>
                <w:b/>
                <w:i/>
                <w:color w:val="FFFFFF"/>
                <w:sz w:val="21"/>
                <w:szCs w:val="21"/>
              </w:rPr>
              <w:t>Evidence Based Citations</w:t>
            </w:r>
          </w:p>
        </w:tc>
      </w:tr>
      <w:tr w:rsidR="00906AE0" w:rsidRPr="006C0EE5" w14:paraId="1E208606" w14:textId="77777777" w:rsidTr="008D024A">
        <w:trPr>
          <w:trHeight w:val="73"/>
        </w:trPr>
        <w:tc>
          <w:tcPr>
            <w:tcW w:w="6588" w:type="dxa"/>
          </w:tcPr>
          <w:p w14:paraId="67F1A2BB" w14:textId="545C94C7" w:rsidR="002A45D8" w:rsidRPr="002A45D8" w:rsidRDefault="002A45D8" w:rsidP="00906AE0">
            <w:pPr>
              <w:rPr>
                <w:sz w:val="21"/>
                <w:szCs w:val="21"/>
              </w:rPr>
            </w:pPr>
            <w:r w:rsidRPr="002A45D8">
              <w:rPr>
                <w:b/>
                <w:sz w:val="21"/>
                <w:szCs w:val="21"/>
              </w:rPr>
              <w:t>History of Presenti</w:t>
            </w:r>
            <w:r>
              <w:rPr>
                <w:b/>
                <w:sz w:val="21"/>
                <w:szCs w:val="21"/>
              </w:rPr>
              <w:t>ng</w:t>
            </w:r>
            <w:r w:rsidRPr="002A45D8">
              <w:rPr>
                <w:b/>
                <w:sz w:val="21"/>
                <w:szCs w:val="21"/>
              </w:rPr>
              <w:t xml:space="preserve"> Illness</w:t>
            </w:r>
            <w:r>
              <w:rPr>
                <w:b/>
                <w:sz w:val="21"/>
                <w:szCs w:val="21"/>
              </w:rPr>
              <w:t xml:space="preserve">: </w:t>
            </w:r>
            <w:r>
              <w:rPr>
                <w:sz w:val="21"/>
                <w:szCs w:val="21"/>
              </w:rPr>
              <w:t>Respiratory Distress</w:t>
            </w:r>
          </w:p>
          <w:p w14:paraId="11CD7F34" w14:textId="606D9B74" w:rsidR="00906AE0" w:rsidRDefault="00991A1A" w:rsidP="00906AE0">
            <w:pPr>
              <w:rPr>
                <w:sz w:val="21"/>
                <w:szCs w:val="21"/>
              </w:rPr>
            </w:pPr>
            <w:r w:rsidRPr="00B30757">
              <w:rPr>
                <w:sz w:val="21"/>
                <w:szCs w:val="21"/>
              </w:rPr>
              <w:t>10-month</w:t>
            </w:r>
            <w:r w:rsidR="00F53078" w:rsidRPr="00B30757">
              <w:rPr>
                <w:sz w:val="21"/>
                <w:szCs w:val="21"/>
              </w:rPr>
              <w:t xml:space="preserve"> old male with history of trisomy 21, unrepaired VSD, PFO, duodenal atresia s/p duodenoduodenostomy, right sided hearing loss, presenting with worsening fever or cough: f</w:t>
            </w:r>
            <w:r w:rsidR="008D024A">
              <w:rPr>
                <w:sz w:val="21"/>
                <w:szCs w:val="21"/>
              </w:rPr>
              <w:t xml:space="preserve">ever/ cough started 4 days ago. The fever was remittent and worsened during the night and was associated with irritability, restlessness and night sweats. The cough </w:t>
            </w:r>
            <w:r w:rsidR="00461368">
              <w:rPr>
                <w:sz w:val="21"/>
                <w:szCs w:val="21"/>
              </w:rPr>
              <w:t>was productive with thick pale sputum and no blood stains. It was worse at night and had an associated wheeze.</w:t>
            </w:r>
          </w:p>
          <w:p w14:paraId="13C9396D" w14:textId="740236B9" w:rsidR="002A45D8" w:rsidRPr="002A45D8" w:rsidRDefault="002A45D8" w:rsidP="00906AE0">
            <w:pPr>
              <w:rPr>
                <w:b/>
                <w:sz w:val="21"/>
                <w:szCs w:val="21"/>
              </w:rPr>
            </w:pPr>
            <w:r w:rsidRPr="002A45D8">
              <w:rPr>
                <w:b/>
                <w:sz w:val="21"/>
                <w:szCs w:val="21"/>
              </w:rPr>
              <w:t>Diagnosis</w:t>
            </w:r>
          </w:p>
          <w:p w14:paraId="4C578C7A" w14:textId="043AC054" w:rsidR="002B49F1" w:rsidRDefault="002A45D8" w:rsidP="00EE7B6F">
            <w:pPr>
              <w:pStyle w:val="ListParagraph"/>
              <w:numPr>
                <w:ilvl w:val="0"/>
                <w:numId w:val="18"/>
              </w:numPr>
              <w:rPr>
                <w:sz w:val="21"/>
                <w:szCs w:val="21"/>
              </w:rPr>
            </w:pPr>
            <w:r>
              <w:rPr>
                <w:sz w:val="21"/>
                <w:szCs w:val="21"/>
              </w:rPr>
              <w:t>Asthma</w:t>
            </w:r>
          </w:p>
          <w:p w14:paraId="5CF1147B" w14:textId="79978DC1" w:rsidR="002A45D8" w:rsidRDefault="002A45D8" w:rsidP="00E83AED">
            <w:pPr>
              <w:pStyle w:val="ListParagraph"/>
              <w:rPr>
                <w:sz w:val="21"/>
                <w:szCs w:val="21"/>
              </w:rPr>
            </w:pPr>
            <w:r>
              <w:rPr>
                <w:sz w:val="21"/>
                <w:szCs w:val="21"/>
              </w:rPr>
              <w:t>Asthma is a chronic inflammatory pulmonary disease</w:t>
            </w:r>
            <w:r w:rsidR="00E83AED">
              <w:rPr>
                <w:sz w:val="21"/>
                <w:szCs w:val="21"/>
              </w:rPr>
              <w:t xml:space="preserve"> which results from the hyper-responsiveness of the airway and presents with symptoms such as </w:t>
            </w:r>
            <w:r w:rsidR="00E83AED" w:rsidRPr="00E83AED">
              <w:rPr>
                <w:sz w:val="21"/>
                <w:szCs w:val="21"/>
              </w:rPr>
              <w:t>wheezing, breathlessness, chest tightness and</w:t>
            </w:r>
            <w:r w:rsidR="00E83AED">
              <w:rPr>
                <w:sz w:val="21"/>
                <w:szCs w:val="21"/>
              </w:rPr>
              <w:t xml:space="preserve"> </w:t>
            </w:r>
            <w:r w:rsidR="00E83AED" w:rsidRPr="00E83AED">
              <w:rPr>
                <w:sz w:val="21"/>
                <w:szCs w:val="21"/>
              </w:rPr>
              <w:t>coughing, particularly at night and in the early morning</w:t>
            </w:r>
            <w:sdt>
              <w:sdtPr>
                <w:rPr>
                  <w:sz w:val="21"/>
                  <w:szCs w:val="21"/>
                </w:rPr>
                <w:id w:val="760568018"/>
                <w:citation/>
              </w:sdtPr>
              <w:sdtEndPr/>
              <w:sdtContent>
                <w:r w:rsidR="00E83AED">
                  <w:rPr>
                    <w:sz w:val="21"/>
                    <w:szCs w:val="21"/>
                  </w:rPr>
                  <w:fldChar w:fldCharType="begin"/>
                </w:r>
                <w:r w:rsidR="00E83AED">
                  <w:rPr>
                    <w:sz w:val="21"/>
                    <w:szCs w:val="21"/>
                  </w:rPr>
                  <w:instrText xml:space="preserve"> CITATION Hes17 \l 1033 </w:instrText>
                </w:r>
                <w:r w:rsidR="00E83AED">
                  <w:rPr>
                    <w:sz w:val="21"/>
                    <w:szCs w:val="21"/>
                  </w:rPr>
                  <w:fldChar w:fldCharType="separate"/>
                </w:r>
                <w:r w:rsidR="00E83AED">
                  <w:rPr>
                    <w:noProof/>
                    <w:sz w:val="21"/>
                    <w:szCs w:val="21"/>
                  </w:rPr>
                  <w:t xml:space="preserve"> </w:t>
                </w:r>
                <w:r w:rsidR="00E83AED" w:rsidRPr="00E83AED">
                  <w:rPr>
                    <w:noProof/>
                    <w:sz w:val="21"/>
                    <w:szCs w:val="21"/>
                  </w:rPr>
                  <w:t>(Hesselmar, Saalman, Wennergren, Amark, &amp; Wold, 2017)</w:t>
                </w:r>
                <w:r w:rsidR="00E83AED">
                  <w:rPr>
                    <w:sz w:val="21"/>
                    <w:szCs w:val="21"/>
                  </w:rPr>
                  <w:fldChar w:fldCharType="end"/>
                </w:r>
              </w:sdtContent>
            </w:sdt>
            <w:r w:rsidR="00E83AED">
              <w:rPr>
                <w:sz w:val="21"/>
                <w:szCs w:val="21"/>
              </w:rPr>
              <w:t>.</w:t>
            </w:r>
          </w:p>
          <w:p w14:paraId="44ADB899" w14:textId="7AE51AEB" w:rsidR="00E83AED" w:rsidRDefault="00E83AED" w:rsidP="00EE7B6F">
            <w:pPr>
              <w:pStyle w:val="ListParagraph"/>
              <w:numPr>
                <w:ilvl w:val="0"/>
                <w:numId w:val="18"/>
              </w:numPr>
              <w:rPr>
                <w:sz w:val="21"/>
                <w:szCs w:val="21"/>
              </w:rPr>
            </w:pPr>
            <w:r>
              <w:rPr>
                <w:sz w:val="21"/>
                <w:szCs w:val="21"/>
              </w:rPr>
              <w:t>Heart failure</w:t>
            </w:r>
          </w:p>
          <w:p w14:paraId="4246B03E" w14:textId="64DBA3B0" w:rsidR="00E83AED" w:rsidRPr="00E83AED" w:rsidRDefault="00E83AED" w:rsidP="00E83AED">
            <w:pPr>
              <w:pStyle w:val="ListParagraph"/>
              <w:rPr>
                <w:sz w:val="21"/>
                <w:szCs w:val="21"/>
              </w:rPr>
            </w:pPr>
            <w:r>
              <w:rPr>
                <w:sz w:val="21"/>
                <w:szCs w:val="21"/>
              </w:rPr>
              <w:t>Heart failure is the inability of the heart to pump blood sufficiently enough to meet the metabolic requirements of body tissues. In this case, it is likely due to the complications of congenital cardiac anomalies</w:t>
            </w:r>
            <w:sdt>
              <w:sdtPr>
                <w:rPr>
                  <w:sz w:val="21"/>
                  <w:szCs w:val="21"/>
                </w:rPr>
                <w:id w:val="-1330986852"/>
                <w:citation/>
              </w:sdtPr>
              <w:sdtEndPr/>
              <w:sdtContent>
                <w:r w:rsidR="00847E4E">
                  <w:rPr>
                    <w:sz w:val="21"/>
                    <w:szCs w:val="21"/>
                  </w:rPr>
                  <w:fldChar w:fldCharType="begin"/>
                </w:r>
                <w:r w:rsidR="00847E4E">
                  <w:rPr>
                    <w:sz w:val="21"/>
                    <w:szCs w:val="21"/>
                  </w:rPr>
                  <w:instrText xml:space="preserve"> CITATION Sto16 \l 1033 </w:instrText>
                </w:r>
                <w:r w:rsidR="00847E4E">
                  <w:rPr>
                    <w:sz w:val="21"/>
                    <w:szCs w:val="21"/>
                  </w:rPr>
                  <w:fldChar w:fldCharType="separate"/>
                </w:r>
                <w:r w:rsidR="00847E4E">
                  <w:rPr>
                    <w:noProof/>
                    <w:sz w:val="21"/>
                    <w:szCs w:val="21"/>
                  </w:rPr>
                  <w:t xml:space="preserve"> </w:t>
                </w:r>
                <w:r w:rsidR="00847E4E" w:rsidRPr="00847E4E">
                  <w:rPr>
                    <w:noProof/>
                    <w:sz w:val="21"/>
                    <w:szCs w:val="21"/>
                  </w:rPr>
                  <w:t>(Stout, et al., 2016)</w:t>
                </w:r>
                <w:r w:rsidR="00847E4E">
                  <w:rPr>
                    <w:sz w:val="21"/>
                    <w:szCs w:val="21"/>
                  </w:rPr>
                  <w:fldChar w:fldCharType="end"/>
                </w:r>
              </w:sdtContent>
            </w:sdt>
            <w:r>
              <w:rPr>
                <w:sz w:val="21"/>
                <w:szCs w:val="21"/>
              </w:rPr>
              <w:t>.</w:t>
            </w:r>
          </w:p>
          <w:p w14:paraId="609111A3" w14:textId="7A8E9E30" w:rsidR="002B49F1" w:rsidRPr="00B30757" w:rsidRDefault="002B49F1" w:rsidP="00906AE0">
            <w:pPr>
              <w:rPr>
                <w:sz w:val="21"/>
                <w:szCs w:val="21"/>
              </w:rPr>
            </w:pPr>
          </w:p>
        </w:tc>
        <w:tc>
          <w:tcPr>
            <w:tcW w:w="6480" w:type="dxa"/>
          </w:tcPr>
          <w:p w14:paraId="385E8BA8" w14:textId="76ECADBE" w:rsidR="008D024A" w:rsidRPr="008D024A" w:rsidRDefault="00AB7604" w:rsidP="00F01BBB">
            <w:pPr>
              <w:rPr>
                <w:b/>
                <w:sz w:val="21"/>
                <w:szCs w:val="21"/>
              </w:rPr>
            </w:pPr>
            <w:r w:rsidRPr="00D66DBB">
              <w:rPr>
                <w:sz w:val="21"/>
                <w:szCs w:val="21"/>
              </w:rPr>
              <w:t xml:space="preserve">Patient came in with symptoms of fever and cough. </w:t>
            </w:r>
            <w:r w:rsidRPr="005F788B">
              <w:rPr>
                <w:b/>
                <w:sz w:val="21"/>
                <w:szCs w:val="21"/>
              </w:rPr>
              <w:t>General appearance</w:t>
            </w:r>
            <w:r w:rsidRPr="00D66DBB">
              <w:rPr>
                <w:sz w:val="21"/>
                <w:szCs w:val="21"/>
              </w:rPr>
              <w:t xml:space="preserve">: </w:t>
            </w:r>
            <w:r w:rsidR="005F788B">
              <w:rPr>
                <w:sz w:val="21"/>
                <w:szCs w:val="21"/>
              </w:rPr>
              <w:t>T</w:t>
            </w:r>
            <w:r w:rsidRPr="00D66DBB">
              <w:rPr>
                <w:sz w:val="21"/>
                <w:szCs w:val="21"/>
              </w:rPr>
              <w:t>risomy 21</w:t>
            </w:r>
            <w:r w:rsidR="005F788B">
              <w:rPr>
                <w:sz w:val="21"/>
                <w:szCs w:val="21"/>
              </w:rPr>
              <w:t>, respiratory distress</w:t>
            </w:r>
            <w:r w:rsidR="00FD4A70">
              <w:rPr>
                <w:sz w:val="21"/>
                <w:szCs w:val="21"/>
              </w:rPr>
              <w:t xml:space="preserve">, lethargic. </w:t>
            </w:r>
            <w:r w:rsidR="00FD4A70" w:rsidRPr="00FD4A70">
              <w:rPr>
                <w:b/>
                <w:sz w:val="21"/>
                <w:szCs w:val="21"/>
              </w:rPr>
              <w:t>Skin:</w:t>
            </w:r>
            <w:r w:rsidR="00FD4A70">
              <w:rPr>
                <w:b/>
                <w:sz w:val="21"/>
                <w:szCs w:val="21"/>
              </w:rPr>
              <w:t xml:space="preserve"> </w:t>
            </w:r>
            <w:r w:rsidR="00FD4A70">
              <w:rPr>
                <w:sz w:val="21"/>
                <w:szCs w:val="21"/>
              </w:rPr>
              <w:t>skin warm to touch smooth, redness on bridge of nose due to BIPAP mask.</w:t>
            </w:r>
            <w:r w:rsidR="005F788B">
              <w:rPr>
                <w:sz w:val="21"/>
                <w:szCs w:val="21"/>
              </w:rPr>
              <w:t xml:space="preserve"> </w:t>
            </w:r>
            <w:r w:rsidR="005F788B" w:rsidRPr="005F788B">
              <w:rPr>
                <w:b/>
                <w:sz w:val="21"/>
                <w:szCs w:val="21"/>
              </w:rPr>
              <w:t>Cardio</w:t>
            </w:r>
            <w:r w:rsidR="005F788B">
              <w:rPr>
                <w:b/>
                <w:sz w:val="21"/>
                <w:szCs w:val="21"/>
              </w:rPr>
              <w:t xml:space="preserve">: </w:t>
            </w:r>
            <w:r w:rsidR="005F788B">
              <w:rPr>
                <w:sz w:val="21"/>
                <w:szCs w:val="21"/>
              </w:rPr>
              <w:t xml:space="preserve">heart sound normal </w:t>
            </w:r>
            <w:r w:rsidR="006D73A4">
              <w:rPr>
                <w:sz w:val="21"/>
                <w:szCs w:val="21"/>
              </w:rPr>
              <w:t>S1 and S2</w:t>
            </w:r>
            <w:r w:rsidR="00DF06AB">
              <w:rPr>
                <w:sz w:val="21"/>
                <w:szCs w:val="21"/>
              </w:rPr>
              <w:t xml:space="preserve">. </w:t>
            </w:r>
            <w:r w:rsidR="00DF06AB" w:rsidRPr="00DF06AB">
              <w:rPr>
                <w:b/>
                <w:sz w:val="21"/>
                <w:szCs w:val="21"/>
              </w:rPr>
              <w:t>Respiratory:</w:t>
            </w:r>
            <w:r w:rsidR="00DF06AB">
              <w:rPr>
                <w:b/>
                <w:sz w:val="21"/>
                <w:szCs w:val="21"/>
              </w:rPr>
              <w:t xml:space="preserve"> </w:t>
            </w:r>
            <w:r w:rsidR="0027350B">
              <w:rPr>
                <w:sz w:val="21"/>
                <w:szCs w:val="21"/>
              </w:rPr>
              <w:t>Cough, shortness of breath, patient on BIPAP</w:t>
            </w:r>
            <w:r w:rsidR="00D43FE1">
              <w:rPr>
                <w:sz w:val="21"/>
                <w:szCs w:val="21"/>
              </w:rPr>
              <w:t xml:space="preserve"> </w:t>
            </w:r>
            <w:r w:rsidR="00A26A26" w:rsidRPr="00A26A26">
              <w:rPr>
                <w:b/>
                <w:sz w:val="21"/>
                <w:szCs w:val="21"/>
              </w:rPr>
              <w:t>GI/GU:</w:t>
            </w:r>
            <w:r w:rsidR="00A26A26">
              <w:rPr>
                <w:b/>
                <w:sz w:val="21"/>
                <w:szCs w:val="21"/>
              </w:rPr>
              <w:t xml:space="preserve"> </w:t>
            </w:r>
            <w:r w:rsidR="00664883">
              <w:rPr>
                <w:sz w:val="21"/>
                <w:szCs w:val="21"/>
              </w:rPr>
              <w:t xml:space="preserve">Soft non-tender, non-distended, </w:t>
            </w:r>
            <w:r w:rsidR="00D43FE1" w:rsidRPr="00202B15">
              <w:rPr>
                <w:sz w:val="21"/>
                <w:szCs w:val="21"/>
              </w:rPr>
              <w:t>G-Tube Placement</w:t>
            </w:r>
            <w:r w:rsidR="00D43FE1">
              <w:rPr>
                <w:sz w:val="21"/>
                <w:szCs w:val="21"/>
              </w:rPr>
              <w:t xml:space="preserve"> </w:t>
            </w:r>
            <w:r w:rsidR="00D43FE1" w:rsidRPr="00D43FE1">
              <w:rPr>
                <w:b/>
                <w:sz w:val="21"/>
                <w:szCs w:val="21"/>
              </w:rPr>
              <w:t>Neuro:</w:t>
            </w:r>
            <w:r w:rsidR="00D43FE1">
              <w:rPr>
                <w:b/>
                <w:sz w:val="21"/>
                <w:szCs w:val="21"/>
              </w:rPr>
              <w:t xml:space="preserve"> </w:t>
            </w:r>
            <w:r w:rsidR="008D024A">
              <w:rPr>
                <w:sz w:val="21"/>
                <w:szCs w:val="21"/>
              </w:rPr>
              <w:t>Eyes PER</w:t>
            </w:r>
            <w:r w:rsidR="00D84C33">
              <w:rPr>
                <w:sz w:val="21"/>
                <w:szCs w:val="21"/>
              </w:rPr>
              <w:t>RLA</w:t>
            </w:r>
            <w:sdt>
              <w:sdtPr>
                <w:rPr>
                  <w:sz w:val="21"/>
                  <w:szCs w:val="21"/>
                </w:rPr>
                <w:id w:val="1972782171"/>
                <w:citation/>
              </w:sdtPr>
              <w:sdtEndPr/>
              <w:sdtContent>
                <w:r w:rsidR="00847E4E">
                  <w:rPr>
                    <w:sz w:val="21"/>
                    <w:szCs w:val="21"/>
                  </w:rPr>
                  <w:fldChar w:fldCharType="begin"/>
                </w:r>
                <w:r w:rsidR="00847E4E">
                  <w:rPr>
                    <w:sz w:val="21"/>
                    <w:szCs w:val="21"/>
                  </w:rPr>
                  <w:instrText xml:space="preserve"> CITATION Plu15 \l 1033 </w:instrText>
                </w:r>
                <w:r w:rsidR="00847E4E">
                  <w:rPr>
                    <w:sz w:val="21"/>
                    <w:szCs w:val="21"/>
                  </w:rPr>
                  <w:fldChar w:fldCharType="separate"/>
                </w:r>
                <w:r w:rsidR="00847E4E">
                  <w:rPr>
                    <w:noProof/>
                    <w:sz w:val="21"/>
                    <w:szCs w:val="21"/>
                  </w:rPr>
                  <w:t xml:space="preserve"> </w:t>
                </w:r>
                <w:r w:rsidR="00847E4E" w:rsidRPr="00847E4E">
                  <w:rPr>
                    <w:noProof/>
                    <w:sz w:val="21"/>
                    <w:szCs w:val="21"/>
                  </w:rPr>
                  <w:t>(Plummer, 2015)</w:t>
                </w:r>
                <w:r w:rsidR="00847E4E">
                  <w:rPr>
                    <w:sz w:val="21"/>
                    <w:szCs w:val="21"/>
                  </w:rPr>
                  <w:fldChar w:fldCharType="end"/>
                </w:r>
              </w:sdtContent>
            </w:sdt>
            <w:r w:rsidR="00F01BBB">
              <w:rPr>
                <w:sz w:val="21"/>
                <w:szCs w:val="21"/>
              </w:rPr>
              <w:t xml:space="preserve"> </w:t>
            </w:r>
            <w:r w:rsidR="00F01BBB" w:rsidRPr="00F01BBB">
              <w:rPr>
                <w:b/>
                <w:sz w:val="21"/>
                <w:szCs w:val="21"/>
              </w:rPr>
              <w:t>Safety</w:t>
            </w:r>
            <w:r w:rsidR="00F01BBB">
              <w:rPr>
                <w:sz w:val="21"/>
                <w:szCs w:val="21"/>
              </w:rPr>
              <w:t xml:space="preserve">: Child is in crib, high risk for falls. </w:t>
            </w:r>
            <w:r w:rsidR="00F01BBB">
              <w:rPr>
                <w:b/>
                <w:sz w:val="21"/>
                <w:szCs w:val="21"/>
              </w:rPr>
              <w:t xml:space="preserve">Pain: </w:t>
            </w:r>
            <w:r w:rsidR="00F01BBB">
              <w:rPr>
                <w:sz w:val="21"/>
                <w:szCs w:val="21"/>
              </w:rPr>
              <w:t xml:space="preserve">no pain </w:t>
            </w:r>
            <w:r w:rsidR="00117214">
              <w:rPr>
                <w:sz w:val="21"/>
                <w:szCs w:val="21"/>
              </w:rPr>
              <w:t>child was comfortably sleeping</w:t>
            </w:r>
            <w:r w:rsidR="004B2559">
              <w:rPr>
                <w:sz w:val="21"/>
                <w:szCs w:val="21"/>
              </w:rPr>
              <w:t xml:space="preserve">. </w:t>
            </w:r>
            <w:r w:rsidR="004B2559" w:rsidRPr="004B2559">
              <w:rPr>
                <w:b/>
                <w:sz w:val="21"/>
                <w:szCs w:val="21"/>
              </w:rPr>
              <w:t>Psychosocial:</w:t>
            </w:r>
            <w:r w:rsidR="004B2559">
              <w:rPr>
                <w:b/>
                <w:sz w:val="21"/>
                <w:szCs w:val="21"/>
              </w:rPr>
              <w:t xml:space="preserve"> </w:t>
            </w:r>
            <w:r w:rsidR="00D10933" w:rsidRPr="00D10933">
              <w:rPr>
                <w:sz w:val="21"/>
                <w:szCs w:val="21"/>
              </w:rPr>
              <w:t>Anxious, irritable</w:t>
            </w:r>
            <w:r w:rsidR="00D10933">
              <w:rPr>
                <w:sz w:val="21"/>
                <w:szCs w:val="21"/>
              </w:rPr>
              <w:t xml:space="preserve">. </w:t>
            </w:r>
          </w:p>
        </w:tc>
      </w:tr>
    </w:tbl>
    <w:p w14:paraId="60C24D6C"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4A08B383" w14:textId="77777777" w:rsidTr="002E72F1">
        <w:tc>
          <w:tcPr>
            <w:tcW w:w="6588" w:type="dxa"/>
            <w:shd w:val="clear" w:color="auto" w:fill="365F91"/>
          </w:tcPr>
          <w:p w14:paraId="19211FB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Relevant Diagnostic Procedures/Results &amp; Pertinent Lab tests/ Values </w:t>
            </w:r>
            <w:r w:rsidRPr="006C0EE5">
              <w:rPr>
                <w:rFonts w:asciiTheme="minorHAnsi" w:hAnsiTheme="minorHAnsi"/>
                <w:b/>
                <w:i/>
                <w:color w:val="FFFFFF"/>
                <w:sz w:val="21"/>
                <w:szCs w:val="21"/>
              </w:rPr>
              <w:t>(with normal ranges),</w:t>
            </w:r>
          </w:p>
          <w:p w14:paraId="26CBB15D"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include dates and rationales supported with </w:t>
            </w:r>
            <w:r w:rsidRPr="006C0EE5">
              <w:rPr>
                <w:rFonts w:asciiTheme="minorHAnsi" w:hAnsiTheme="minorHAnsi"/>
                <w:b/>
                <w:i/>
                <w:color w:val="FFFFFF"/>
                <w:sz w:val="21"/>
                <w:szCs w:val="21"/>
              </w:rPr>
              <w:t>Evidence Based Citations</w:t>
            </w:r>
          </w:p>
          <w:p w14:paraId="6F60017E" w14:textId="77777777" w:rsidR="00906AE0" w:rsidRPr="006C0EE5" w:rsidRDefault="00906AE0" w:rsidP="00906AE0">
            <w:pPr>
              <w:jc w:val="center"/>
              <w:rPr>
                <w:rFonts w:asciiTheme="minorHAnsi" w:hAnsiTheme="minorHAnsi"/>
                <w:b/>
                <w:color w:val="FFFFFF"/>
                <w:sz w:val="21"/>
                <w:szCs w:val="21"/>
              </w:rPr>
            </w:pPr>
          </w:p>
        </w:tc>
        <w:tc>
          <w:tcPr>
            <w:tcW w:w="6480" w:type="dxa"/>
            <w:shd w:val="clear" w:color="auto" w:fill="365F91"/>
          </w:tcPr>
          <w:p w14:paraId="51262E44"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cs="Calibri"/>
                <w:b/>
                <w:color w:val="FFFFFF"/>
                <w:sz w:val="21"/>
                <w:szCs w:val="21"/>
              </w:rPr>
              <w:lastRenderedPageBreak/>
              <w:t>Past Medical &amp; Surgical History,</w:t>
            </w:r>
          </w:p>
          <w:p w14:paraId="40C9CB55"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cs="Calibri"/>
                <w:b/>
                <w:color w:val="FFFFFF"/>
                <w:sz w:val="21"/>
                <w:szCs w:val="21"/>
              </w:rPr>
              <w:t>Pathophysiology of medical diagnoses</w:t>
            </w:r>
          </w:p>
          <w:p w14:paraId="188A538C"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b/>
                <w:i/>
                <w:color w:val="FFFFFF"/>
                <w:sz w:val="21"/>
                <w:szCs w:val="21"/>
              </w:rPr>
              <w:t>(include dates, if not found state so)</w:t>
            </w:r>
          </w:p>
          <w:p w14:paraId="0DB3E945"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lastRenderedPageBreak/>
              <w:t xml:space="preserve">Supported with </w:t>
            </w:r>
            <w:r w:rsidRPr="006C0EE5">
              <w:rPr>
                <w:rFonts w:asciiTheme="minorHAnsi" w:hAnsiTheme="minorHAnsi"/>
                <w:b/>
                <w:i/>
                <w:color w:val="FFFFFF"/>
                <w:sz w:val="21"/>
                <w:szCs w:val="21"/>
              </w:rPr>
              <w:t>Evidence Based Citations</w:t>
            </w:r>
          </w:p>
        </w:tc>
      </w:tr>
      <w:tr w:rsidR="00906AE0" w:rsidRPr="006C0EE5" w14:paraId="67CFE501" w14:textId="77777777" w:rsidTr="002E72F1">
        <w:tc>
          <w:tcPr>
            <w:tcW w:w="6588" w:type="dxa"/>
          </w:tcPr>
          <w:p w14:paraId="52BD2979" w14:textId="77777777" w:rsidR="00906AE0" w:rsidRDefault="00461368" w:rsidP="00906AE0">
            <w:pPr>
              <w:rPr>
                <w:b/>
                <w:sz w:val="21"/>
                <w:szCs w:val="21"/>
              </w:rPr>
            </w:pPr>
            <w:r w:rsidRPr="00461368">
              <w:rPr>
                <w:b/>
                <w:sz w:val="21"/>
                <w:szCs w:val="21"/>
              </w:rPr>
              <w:lastRenderedPageBreak/>
              <w:t>Echocardiogram</w:t>
            </w:r>
          </w:p>
          <w:p w14:paraId="11A3D052" w14:textId="77777777" w:rsidR="008B727D" w:rsidRDefault="008B727D" w:rsidP="00906AE0">
            <w:pPr>
              <w:rPr>
                <w:sz w:val="21"/>
                <w:szCs w:val="21"/>
              </w:rPr>
            </w:pPr>
            <w:r>
              <w:rPr>
                <w:sz w:val="21"/>
                <w:szCs w:val="21"/>
              </w:rPr>
              <w:t>Date done: 6/18/2018</w:t>
            </w:r>
          </w:p>
          <w:p w14:paraId="28CC38F1" w14:textId="6781099C" w:rsidR="00461368" w:rsidRDefault="008B727D" w:rsidP="00906AE0">
            <w:pPr>
              <w:rPr>
                <w:noProof/>
                <w:sz w:val="21"/>
                <w:szCs w:val="21"/>
              </w:rPr>
            </w:pPr>
            <w:r w:rsidRPr="008B727D">
              <w:rPr>
                <w:i/>
                <w:sz w:val="21"/>
                <w:szCs w:val="21"/>
              </w:rPr>
              <w:t>Rationale:</w:t>
            </w:r>
            <w:r>
              <w:rPr>
                <w:sz w:val="21"/>
                <w:szCs w:val="21"/>
              </w:rPr>
              <w:t xml:space="preserve"> </w:t>
            </w:r>
            <w:r w:rsidR="00461368">
              <w:rPr>
                <w:sz w:val="21"/>
                <w:szCs w:val="21"/>
              </w:rPr>
              <w:t>To examine the state of the state of the heart, the heart defects</w:t>
            </w:r>
            <w:sdt>
              <w:sdtPr>
                <w:rPr>
                  <w:sz w:val="21"/>
                  <w:szCs w:val="21"/>
                </w:rPr>
                <w:id w:val="2036932273"/>
                <w:citation/>
              </w:sdtPr>
              <w:sdtEndPr/>
              <w:sdtContent>
                <w:r w:rsidR="00266E78">
                  <w:rPr>
                    <w:sz w:val="21"/>
                    <w:szCs w:val="21"/>
                  </w:rPr>
                  <w:fldChar w:fldCharType="begin"/>
                </w:r>
                <w:r w:rsidR="00266E78">
                  <w:rPr>
                    <w:sz w:val="21"/>
                    <w:szCs w:val="21"/>
                  </w:rPr>
                  <w:instrText xml:space="preserve"> CITATION Wal18 \l 1033 </w:instrText>
                </w:r>
                <w:r w:rsidR="00266E78">
                  <w:rPr>
                    <w:sz w:val="21"/>
                    <w:szCs w:val="21"/>
                  </w:rPr>
                  <w:fldChar w:fldCharType="separate"/>
                </w:r>
                <w:r w:rsidR="00266E78">
                  <w:rPr>
                    <w:noProof/>
                    <w:sz w:val="21"/>
                    <w:szCs w:val="21"/>
                  </w:rPr>
                  <w:t xml:space="preserve"> </w:t>
                </w:r>
                <w:r w:rsidR="00266E78" w:rsidRPr="00266E78">
                  <w:rPr>
                    <w:noProof/>
                    <w:sz w:val="21"/>
                    <w:szCs w:val="21"/>
                  </w:rPr>
                  <w:t>(Walsh, Breathnach, El-Khuffash, Corcoran, &amp; Frankline, 2018)</w:t>
                </w:r>
                <w:r w:rsidR="00266E78">
                  <w:rPr>
                    <w:sz w:val="21"/>
                    <w:szCs w:val="21"/>
                  </w:rPr>
                  <w:fldChar w:fldCharType="end"/>
                </w:r>
              </w:sdtContent>
            </w:sdt>
            <w:r w:rsidR="00461368">
              <w:rPr>
                <w:sz w:val="21"/>
                <w:szCs w:val="21"/>
              </w:rPr>
              <w:t xml:space="preserve"> (</w:t>
            </w:r>
            <w:r w:rsidR="0060053F">
              <w:rPr>
                <w:sz w:val="21"/>
                <w:szCs w:val="21"/>
              </w:rPr>
              <w:t xml:space="preserve">ASD, VSD, PDA). An echo would enable detection of any cardiac lesions secondary to these defects. It would also indicate if there was spontaneous closure of any of the defects. According to </w:t>
            </w:r>
            <w:r w:rsidR="0060053F" w:rsidRPr="0060053F">
              <w:rPr>
                <w:noProof/>
                <w:sz w:val="21"/>
                <w:szCs w:val="21"/>
              </w:rPr>
              <w:t>Zh</w:t>
            </w:r>
            <w:r w:rsidR="0060053F">
              <w:rPr>
                <w:noProof/>
                <w:sz w:val="21"/>
                <w:szCs w:val="21"/>
              </w:rPr>
              <w:t>ang, Ko, Guileyardo, &amp; Roberts (</w:t>
            </w:r>
            <w:r w:rsidR="0060053F" w:rsidRPr="0060053F">
              <w:rPr>
                <w:noProof/>
                <w:sz w:val="21"/>
                <w:szCs w:val="21"/>
              </w:rPr>
              <w:t>2015)</w:t>
            </w:r>
            <w:r w:rsidR="0060053F">
              <w:rPr>
                <w:noProof/>
                <w:sz w:val="21"/>
                <w:szCs w:val="21"/>
              </w:rPr>
              <w:t xml:space="preserve">, </w:t>
            </w:r>
            <w:r>
              <w:rPr>
                <w:noProof/>
                <w:sz w:val="21"/>
                <w:szCs w:val="21"/>
              </w:rPr>
              <w:t>spontaneous closure of VSD occur mostly during the initial six months or the first year of life. An echo also establishes the cardiac functions and therefore it could determine if abnormal cardiac functioning was the cause of the patient’s symptoms.</w:t>
            </w:r>
          </w:p>
          <w:p w14:paraId="705127F2" w14:textId="77777777" w:rsidR="00B96F7C" w:rsidRDefault="008B727D" w:rsidP="008B727D">
            <w:pPr>
              <w:rPr>
                <w:noProof/>
                <w:sz w:val="21"/>
                <w:szCs w:val="21"/>
              </w:rPr>
            </w:pPr>
            <w:r w:rsidRPr="008B727D">
              <w:rPr>
                <w:i/>
                <w:noProof/>
                <w:sz w:val="21"/>
                <w:szCs w:val="21"/>
              </w:rPr>
              <w:t>Results</w:t>
            </w:r>
            <w:r>
              <w:rPr>
                <w:noProof/>
                <w:sz w:val="21"/>
                <w:szCs w:val="21"/>
              </w:rPr>
              <w:t>:</w:t>
            </w:r>
            <w:r>
              <w:t xml:space="preserve"> </w:t>
            </w:r>
            <w:r w:rsidRPr="008B727D">
              <w:rPr>
                <w:noProof/>
                <w:sz w:val="21"/>
                <w:szCs w:val="21"/>
              </w:rPr>
              <w:t xml:space="preserve">Small secundum ASD with left to right shunting. Moderate to large perimembranous ventricular septal defect partially covered by tricuspid valve tissue. </w:t>
            </w:r>
          </w:p>
          <w:p w14:paraId="21E25C1F" w14:textId="21475509" w:rsidR="00B96F7C" w:rsidRDefault="00B96F7C" w:rsidP="008B727D">
            <w:pPr>
              <w:rPr>
                <w:b/>
                <w:noProof/>
                <w:sz w:val="21"/>
                <w:szCs w:val="21"/>
              </w:rPr>
            </w:pPr>
            <w:r w:rsidRPr="00B96F7C">
              <w:rPr>
                <w:b/>
                <w:noProof/>
                <w:sz w:val="21"/>
                <w:szCs w:val="21"/>
              </w:rPr>
              <w:t>Intake and Output</w:t>
            </w:r>
          </w:p>
          <w:p w14:paraId="4895F16B" w14:textId="741A8457" w:rsidR="00B96F7C" w:rsidRDefault="00B96F7C" w:rsidP="008B727D">
            <w:pPr>
              <w:rPr>
                <w:noProof/>
                <w:sz w:val="21"/>
                <w:szCs w:val="21"/>
              </w:rPr>
            </w:pPr>
            <w:r w:rsidRPr="00B96F7C">
              <w:rPr>
                <w:i/>
                <w:noProof/>
                <w:sz w:val="21"/>
                <w:szCs w:val="21"/>
              </w:rPr>
              <w:t>Rationale:</w:t>
            </w:r>
            <w:r>
              <w:rPr>
                <w:noProof/>
                <w:sz w:val="21"/>
                <w:szCs w:val="21"/>
              </w:rPr>
              <w:t xml:space="preserve"> To detect dehydration or overhydration.</w:t>
            </w:r>
          </w:p>
          <w:p w14:paraId="03CE484A" w14:textId="4031A832" w:rsidR="008B727D" w:rsidRDefault="00B96F7C" w:rsidP="008B727D">
            <w:pPr>
              <w:rPr>
                <w:noProof/>
                <w:sz w:val="21"/>
                <w:szCs w:val="21"/>
              </w:rPr>
            </w:pPr>
            <w:r w:rsidRPr="00B96F7C">
              <w:rPr>
                <w:i/>
                <w:noProof/>
                <w:sz w:val="21"/>
                <w:szCs w:val="21"/>
              </w:rPr>
              <w:t>Results</w:t>
            </w:r>
            <w:r>
              <w:rPr>
                <w:noProof/>
                <w:sz w:val="21"/>
                <w:szCs w:val="21"/>
              </w:rPr>
              <w:t xml:space="preserve">: </w:t>
            </w:r>
            <w:r w:rsidR="008B727D">
              <w:rPr>
                <w:noProof/>
                <w:sz w:val="21"/>
                <w:szCs w:val="21"/>
              </w:rPr>
              <w:t>Intake: 685.68, O</w:t>
            </w:r>
            <w:r w:rsidR="008B727D" w:rsidRPr="008B727D">
              <w:rPr>
                <w:noProof/>
                <w:sz w:val="21"/>
                <w:szCs w:val="21"/>
              </w:rPr>
              <w:t>utput: 474</w:t>
            </w:r>
            <w:r w:rsidR="008B727D">
              <w:rPr>
                <w:noProof/>
                <w:sz w:val="21"/>
                <w:szCs w:val="21"/>
              </w:rPr>
              <w:t xml:space="preserve"> ,</w:t>
            </w:r>
            <w:r w:rsidR="008B727D" w:rsidRPr="008B727D">
              <w:rPr>
                <w:noProof/>
                <w:sz w:val="21"/>
                <w:szCs w:val="21"/>
              </w:rPr>
              <w:t>GI: 40ml</w:t>
            </w:r>
            <w:r w:rsidR="008B727D">
              <w:rPr>
                <w:noProof/>
                <w:sz w:val="21"/>
                <w:szCs w:val="21"/>
              </w:rPr>
              <w:t xml:space="preserve">, </w:t>
            </w:r>
            <w:r w:rsidR="008B727D" w:rsidRPr="008B727D">
              <w:rPr>
                <w:noProof/>
                <w:sz w:val="21"/>
                <w:szCs w:val="21"/>
              </w:rPr>
              <w:t>GU: 434ml</w:t>
            </w:r>
            <w:r w:rsidR="008B727D">
              <w:rPr>
                <w:noProof/>
                <w:sz w:val="21"/>
                <w:szCs w:val="21"/>
              </w:rPr>
              <w:t>.</w:t>
            </w:r>
          </w:p>
          <w:p w14:paraId="480E3ACE" w14:textId="6AE35EDC" w:rsidR="00E816AC" w:rsidRDefault="005004C9" w:rsidP="008E0B05">
            <w:pPr>
              <w:rPr>
                <w:b/>
                <w:noProof/>
                <w:sz w:val="21"/>
                <w:szCs w:val="21"/>
              </w:rPr>
            </w:pPr>
            <w:r>
              <w:rPr>
                <w:b/>
                <w:noProof/>
                <w:sz w:val="21"/>
                <w:szCs w:val="21"/>
              </w:rPr>
              <w:t>Lab</w:t>
            </w:r>
            <w:r w:rsidR="00A163F7" w:rsidRPr="00A163F7">
              <w:rPr>
                <w:b/>
                <w:noProof/>
                <w:sz w:val="21"/>
                <w:szCs w:val="21"/>
              </w:rPr>
              <w:t xml:space="preserve"> tests</w:t>
            </w:r>
          </w:p>
          <w:p w14:paraId="2FBB186E" w14:textId="77777777" w:rsidR="005004C9" w:rsidRPr="005004C9" w:rsidRDefault="005004C9" w:rsidP="008E0B05">
            <w:pPr>
              <w:rPr>
                <w:b/>
                <w:noProof/>
                <w:sz w:val="21"/>
                <w:szCs w:val="21"/>
              </w:rPr>
            </w:pPr>
          </w:p>
          <w:tbl>
            <w:tblPr>
              <w:tblStyle w:val="TableGrid"/>
              <w:tblW w:w="0" w:type="auto"/>
              <w:tblLook w:val="04A0" w:firstRow="1" w:lastRow="0" w:firstColumn="1" w:lastColumn="0" w:noHBand="0" w:noVBand="1"/>
            </w:tblPr>
            <w:tblGrid>
              <w:gridCol w:w="1493"/>
              <w:gridCol w:w="1413"/>
              <w:gridCol w:w="1443"/>
              <w:gridCol w:w="2013"/>
            </w:tblGrid>
            <w:tr w:rsidR="005004C9" w14:paraId="6DE1C411" w14:textId="77777777" w:rsidTr="00E816AC">
              <w:tc>
                <w:tcPr>
                  <w:tcW w:w="1590" w:type="dxa"/>
                </w:tcPr>
                <w:p w14:paraId="3138503E" w14:textId="50D3BDB2" w:rsidR="00E816AC" w:rsidRDefault="00E816AC" w:rsidP="008E0B05">
                  <w:pPr>
                    <w:rPr>
                      <w:noProof/>
                      <w:sz w:val="21"/>
                      <w:szCs w:val="21"/>
                    </w:rPr>
                  </w:pPr>
                  <w:r>
                    <w:rPr>
                      <w:noProof/>
                      <w:sz w:val="21"/>
                      <w:szCs w:val="21"/>
                    </w:rPr>
                    <w:t>Lab test</w:t>
                  </w:r>
                </w:p>
              </w:tc>
              <w:tc>
                <w:tcPr>
                  <w:tcW w:w="1590" w:type="dxa"/>
                </w:tcPr>
                <w:p w14:paraId="586B1ABC" w14:textId="0EF4B7F7" w:rsidR="00E816AC" w:rsidRDefault="00E816AC" w:rsidP="008E0B05">
                  <w:pPr>
                    <w:rPr>
                      <w:noProof/>
                      <w:sz w:val="21"/>
                      <w:szCs w:val="21"/>
                    </w:rPr>
                  </w:pPr>
                  <w:r>
                    <w:rPr>
                      <w:noProof/>
                      <w:sz w:val="21"/>
                      <w:szCs w:val="21"/>
                    </w:rPr>
                    <w:t>Result</w:t>
                  </w:r>
                </w:p>
              </w:tc>
              <w:tc>
                <w:tcPr>
                  <w:tcW w:w="1591" w:type="dxa"/>
                </w:tcPr>
                <w:p w14:paraId="1FED91B0" w14:textId="6857809B" w:rsidR="00E816AC" w:rsidRDefault="00C71C31" w:rsidP="008E0B05">
                  <w:pPr>
                    <w:rPr>
                      <w:noProof/>
                      <w:sz w:val="21"/>
                      <w:szCs w:val="21"/>
                    </w:rPr>
                  </w:pPr>
                  <w:r>
                    <w:rPr>
                      <w:noProof/>
                      <w:sz w:val="21"/>
                      <w:szCs w:val="21"/>
                    </w:rPr>
                    <w:t xml:space="preserve">Normal </w:t>
                  </w:r>
                  <w:r w:rsidR="00E816AC">
                    <w:rPr>
                      <w:noProof/>
                      <w:sz w:val="21"/>
                      <w:szCs w:val="21"/>
                    </w:rPr>
                    <w:t>Ranges</w:t>
                  </w:r>
                </w:p>
              </w:tc>
              <w:tc>
                <w:tcPr>
                  <w:tcW w:w="1591" w:type="dxa"/>
                </w:tcPr>
                <w:p w14:paraId="77FADC49" w14:textId="6BB5B099" w:rsidR="00E816AC" w:rsidRDefault="00E816AC" w:rsidP="008E0B05">
                  <w:pPr>
                    <w:rPr>
                      <w:noProof/>
                      <w:sz w:val="21"/>
                      <w:szCs w:val="21"/>
                    </w:rPr>
                  </w:pPr>
                  <w:r>
                    <w:rPr>
                      <w:noProof/>
                      <w:sz w:val="21"/>
                      <w:szCs w:val="21"/>
                    </w:rPr>
                    <w:t>Impression/Rationale</w:t>
                  </w:r>
                </w:p>
              </w:tc>
            </w:tr>
            <w:tr w:rsidR="005004C9" w14:paraId="7972EABC" w14:textId="77777777" w:rsidTr="00E816AC">
              <w:tc>
                <w:tcPr>
                  <w:tcW w:w="1590" w:type="dxa"/>
                </w:tcPr>
                <w:p w14:paraId="092BC195" w14:textId="12F8DD5E" w:rsidR="00E816AC" w:rsidRDefault="00E816AC" w:rsidP="008E0B05">
                  <w:pPr>
                    <w:rPr>
                      <w:noProof/>
                      <w:sz w:val="21"/>
                      <w:szCs w:val="21"/>
                    </w:rPr>
                  </w:pPr>
                  <w:r>
                    <w:rPr>
                      <w:noProof/>
                      <w:sz w:val="21"/>
                      <w:szCs w:val="21"/>
                    </w:rPr>
                    <w:t>WBC</w:t>
                  </w:r>
                </w:p>
              </w:tc>
              <w:tc>
                <w:tcPr>
                  <w:tcW w:w="1590" w:type="dxa"/>
                </w:tcPr>
                <w:p w14:paraId="6EAE18EA" w14:textId="7E6715E8" w:rsidR="00E816AC" w:rsidRDefault="00E816AC" w:rsidP="008E0B05">
                  <w:pPr>
                    <w:rPr>
                      <w:noProof/>
                      <w:sz w:val="21"/>
                      <w:szCs w:val="21"/>
                    </w:rPr>
                  </w:pPr>
                  <w:r w:rsidRPr="00E816AC">
                    <w:rPr>
                      <w:noProof/>
                      <w:sz w:val="21"/>
                      <w:szCs w:val="21"/>
                    </w:rPr>
                    <w:t>7.76K/uL</w:t>
                  </w:r>
                </w:p>
              </w:tc>
              <w:tc>
                <w:tcPr>
                  <w:tcW w:w="1591" w:type="dxa"/>
                </w:tcPr>
                <w:p w14:paraId="27FEB428" w14:textId="235A122A" w:rsidR="00E816AC" w:rsidRDefault="00E816AC" w:rsidP="008E0B05">
                  <w:pPr>
                    <w:rPr>
                      <w:noProof/>
                      <w:sz w:val="21"/>
                      <w:szCs w:val="21"/>
                    </w:rPr>
                  </w:pPr>
                  <w:r w:rsidRPr="00E816AC">
                    <w:rPr>
                      <w:noProof/>
                      <w:sz w:val="21"/>
                      <w:szCs w:val="21"/>
                    </w:rPr>
                    <w:t>6-17.5/uL</w:t>
                  </w:r>
                </w:p>
              </w:tc>
              <w:tc>
                <w:tcPr>
                  <w:tcW w:w="1591" w:type="dxa"/>
                </w:tcPr>
                <w:p w14:paraId="715232C7" w14:textId="7ED61886" w:rsidR="00E816AC" w:rsidRDefault="007552DE" w:rsidP="008E0B05">
                  <w:pPr>
                    <w:rPr>
                      <w:noProof/>
                      <w:sz w:val="21"/>
                      <w:szCs w:val="21"/>
                    </w:rPr>
                  </w:pPr>
                  <w:r w:rsidRPr="007552DE">
                    <w:rPr>
                      <w:noProof/>
                      <w:sz w:val="21"/>
                      <w:szCs w:val="21"/>
                    </w:rPr>
                    <w:t>Within the normal range</w:t>
                  </w:r>
                </w:p>
              </w:tc>
            </w:tr>
            <w:tr w:rsidR="005004C9" w14:paraId="257108B2" w14:textId="77777777" w:rsidTr="00E816AC">
              <w:tc>
                <w:tcPr>
                  <w:tcW w:w="1590" w:type="dxa"/>
                </w:tcPr>
                <w:p w14:paraId="48A4249C" w14:textId="1EC93DE6" w:rsidR="00E816AC" w:rsidRDefault="00E816AC" w:rsidP="008E0B05">
                  <w:pPr>
                    <w:rPr>
                      <w:noProof/>
                      <w:sz w:val="21"/>
                      <w:szCs w:val="21"/>
                    </w:rPr>
                  </w:pPr>
                  <w:r>
                    <w:rPr>
                      <w:noProof/>
                      <w:sz w:val="21"/>
                      <w:szCs w:val="21"/>
                    </w:rPr>
                    <w:t>RBC</w:t>
                  </w:r>
                </w:p>
              </w:tc>
              <w:tc>
                <w:tcPr>
                  <w:tcW w:w="1590" w:type="dxa"/>
                </w:tcPr>
                <w:p w14:paraId="5C1D4751" w14:textId="52BF0C5B" w:rsidR="00E816AC" w:rsidRPr="00873F21" w:rsidRDefault="00E816AC" w:rsidP="008E0B05">
                  <w:pPr>
                    <w:rPr>
                      <w:noProof/>
                      <w:sz w:val="21"/>
                      <w:szCs w:val="21"/>
                    </w:rPr>
                  </w:pPr>
                  <w:r>
                    <w:rPr>
                      <w:noProof/>
                      <w:sz w:val="21"/>
                      <w:szCs w:val="21"/>
                    </w:rPr>
                    <w:t xml:space="preserve">4.15 </w:t>
                  </w:r>
                  <w:r w:rsidR="00873F21">
                    <w:rPr>
                      <w:noProof/>
                      <w:sz w:val="21"/>
                      <w:szCs w:val="21"/>
                    </w:rPr>
                    <w:t xml:space="preserve">x 10 </w:t>
                  </w:r>
                  <w:r w:rsidR="00873F21" w:rsidRPr="00873F21">
                    <w:rPr>
                      <w:noProof/>
                      <w:sz w:val="21"/>
                      <w:szCs w:val="21"/>
                      <w:vertAlign w:val="superscript"/>
                    </w:rPr>
                    <w:t>6</w:t>
                  </w:r>
                  <w:r w:rsidR="00873F21">
                    <w:rPr>
                      <w:noProof/>
                      <w:sz w:val="21"/>
                      <w:szCs w:val="21"/>
                      <w:vertAlign w:val="superscript"/>
                    </w:rPr>
                    <w:t xml:space="preserve"> </w:t>
                  </w:r>
                  <w:r w:rsidR="00873F21">
                    <w:rPr>
                      <w:noProof/>
                      <w:sz w:val="21"/>
                      <w:szCs w:val="21"/>
                    </w:rPr>
                    <w:t>uL</w:t>
                  </w:r>
                </w:p>
              </w:tc>
              <w:tc>
                <w:tcPr>
                  <w:tcW w:w="1591" w:type="dxa"/>
                </w:tcPr>
                <w:p w14:paraId="6A45D5AD" w14:textId="02675167" w:rsidR="00E816AC" w:rsidRDefault="00E816AC" w:rsidP="008E0B05">
                  <w:pPr>
                    <w:rPr>
                      <w:noProof/>
                      <w:sz w:val="21"/>
                      <w:szCs w:val="21"/>
                    </w:rPr>
                  </w:pPr>
                  <w:r w:rsidRPr="00E816AC">
                    <w:rPr>
                      <w:noProof/>
                      <w:sz w:val="21"/>
                      <w:szCs w:val="21"/>
                    </w:rPr>
                    <w:t>3.9-5.5</w:t>
                  </w:r>
                  <w:r>
                    <w:rPr>
                      <w:noProof/>
                      <w:sz w:val="21"/>
                      <w:szCs w:val="21"/>
                    </w:rPr>
                    <w:t>x</w:t>
                  </w:r>
                  <w:r w:rsidRPr="00E816AC">
                    <w:rPr>
                      <w:noProof/>
                      <w:sz w:val="21"/>
                      <w:szCs w:val="21"/>
                    </w:rPr>
                    <w:t>106uL</w:t>
                  </w:r>
                </w:p>
              </w:tc>
              <w:tc>
                <w:tcPr>
                  <w:tcW w:w="1591" w:type="dxa"/>
                </w:tcPr>
                <w:p w14:paraId="1423333B" w14:textId="3C6F305E" w:rsidR="00E816AC" w:rsidRDefault="007552DE" w:rsidP="008E0B05">
                  <w:pPr>
                    <w:rPr>
                      <w:noProof/>
                      <w:sz w:val="21"/>
                      <w:szCs w:val="21"/>
                    </w:rPr>
                  </w:pPr>
                  <w:r w:rsidRPr="007552DE">
                    <w:rPr>
                      <w:noProof/>
                      <w:sz w:val="21"/>
                      <w:szCs w:val="21"/>
                    </w:rPr>
                    <w:t>Within the normal range</w:t>
                  </w:r>
                </w:p>
              </w:tc>
            </w:tr>
            <w:tr w:rsidR="005004C9" w14:paraId="78F95400" w14:textId="77777777" w:rsidTr="00E816AC">
              <w:tc>
                <w:tcPr>
                  <w:tcW w:w="1590" w:type="dxa"/>
                </w:tcPr>
                <w:p w14:paraId="7C675938" w14:textId="07B2D0C0" w:rsidR="00E816AC" w:rsidRDefault="00E816AC" w:rsidP="008E0B05">
                  <w:pPr>
                    <w:rPr>
                      <w:noProof/>
                      <w:sz w:val="21"/>
                      <w:szCs w:val="21"/>
                    </w:rPr>
                  </w:pPr>
                  <w:r>
                    <w:rPr>
                      <w:noProof/>
                      <w:sz w:val="21"/>
                      <w:szCs w:val="21"/>
                    </w:rPr>
                    <w:t>HGB</w:t>
                  </w:r>
                </w:p>
              </w:tc>
              <w:tc>
                <w:tcPr>
                  <w:tcW w:w="1590" w:type="dxa"/>
                </w:tcPr>
                <w:p w14:paraId="23D6C144" w14:textId="52D2B58F" w:rsidR="00E816AC" w:rsidRDefault="00E816AC" w:rsidP="008E0B05">
                  <w:pPr>
                    <w:rPr>
                      <w:noProof/>
                      <w:sz w:val="21"/>
                      <w:szCs w:val="21"/>
                    </w:rPr>
                  </w:pPr>
                  <w:r>
                    <w:rPr>
                      <w:noProof/>
                      <w:sz w:val="21"/>
                      <w:szCs w:val="21"/>
                    </w:rPr>
                    <w:t>12.1</w:t>
                  </w:r>
                  <w:r w:rsidRPr="00E816AC">
                    <w:rPr>
                      <w:noProof/>
                      <w:sz w:val="21"/>
                      <w:szCs w:val="21"/>
                    </w:rPr>
                    <w:t>g/dL</w:t>
                  </w:r>
                </w:p>
              </w:tc>
              <w:tc>
                <w:tcPr>
                  <w:tcW w:w="1591" w:type="dxa"/>
                </w:tcPr>
                <w:p w14:paraId="00C1145D" w14:textId="393BA27B" w:rsidR="00E816AC" w:rsidRDefault="00E816AC" w:rsidP="008E0B05">
                  <w:pPr>
                    <w:rPr>
                      <w:noProof/>
                      <w:sz w:val="21"/>
                      <w:szCs w:val="21"/>
                    </w:rPr>
                  </w:pPr>
                  <w:r w:rsidRPr="00E816AC">
                    <w:rPr>
                      <w:noProof/>
                      <w:sz w:val="21"/>
                      <w:szCs w:val="21"/>
                    </w:rPr>
                    <w:t>11.3-14.1 g/dL</w:t>
                  </w:r>
                </w:p>
              </w:tc>
              <w:tc>
                <w:tcPr>
                  <w:tcW w:w="1591" w:type="dxa"/>
                </w:tcPr>
                <w:p w14:paraId="0A36F247" w14:textId="2B09DAB4" w:rsidR="00E816AC" w:rsidRDefault="007552DE" w:rsidP="008E0B05">
                  <w:pPr>
                    <w:rPr>
                      <w:noProof/>
                      <w:sz w:val="21"/>
                      <w:szCs w:val="21"/>
                    </w:rPr>
                  </w:pPr>
                  <w:r w:rsidRPr="007552DE">
                    <w:rPr>
                      <w:noProof/>
                      <w:sz w:val="21"/>
                      <w:szCs w:val="21"/>
                    </w:rPr>
                    <w:t>Within the normal range</w:t>
                  </w:r>
                </w:p>
              </w:tc>
            </w:tr>
            <w:tr w:rsidR="005004C9" w14:paraId="38E6AFBD" w14:textId="77777777" w:rsidTr="00E816AC">
              <w:tc>
                <w:tcPr>
                  <w:tcW w:w="1590" w:type="dxa"/>
                </w:tcPr>
                <w:p w14:paraId="101870E9" w14:textId="4E960F46" w:rsidR="00E816AC" w:rsidRDefault="00E816AC" w:rsidP="008E0B05">
                  <w:pPr>
                    <w:rPr>
                      <w:noProof/>
                      <w:sz w:val="21"/>
                      <w:szCs w:val="21"/>
                    </w:rPr>
                  </w:pPr>
                  <w:r>
                    <w:rPr>
                      <w:noProof/>
                      <w:sz w:val="21"/>
                      <w:szCs w:val="21"/>
                    </w:rPr>
                    <w:t>HCT</w:t>
                  </w:r>
                </w:p>
              </w:tc>
              <w:tc>
                <w:tcPr>
                  <w:tcW w:w="1590" w:type="dxa"/>
                </w:tcPr>
                <w:p w14:paraId="14B061E8" w14:textId="6223FA30" w:rsidR="00E816AC" w:rsidRDefault="00E816AC" w:rsidP="008E0B05">
                  <w:pPr>
                    <w:rPr>
                      <w:noProof/>
                      <w:sz w:val="21"/>
                      <w:szCs w:val="21"/>
                    </w:rPr>
                  </w:pPr>
                  <w:r w:rsidRPr="00E816AC">
                    <w:rPr>
                      <w:noProof/>
                      <w:sz w:val="21"/>
                      <w:szCs w:val="21"/>
                    </w:rPr>
                    <w:t>36%</w:t>
                  </w:r>
                </w:p>
              </w:tc>
              <w:tc>
                <w:tcPr>
                  <w:tcW w:w="1591" w:type="dxa"/>
                </w:tcPr>
                <w:p w14:paraId="4DA8AACB" w14:textId="6B21954A" w:rsidR="00E816AC" w:rsidRDefault="00E816AC" w:rsidP="008E0B05">
                  <w:pPr>
                    <w:rPr>
                      <w:noProof/>
                      <w:sz w:val="21"/>
                      <w:szCs w:val="21"/>
                    </w:rPr>
                  </w:pPr>
                  <w:r w:rsidRPr="00E816AC">
                    <w:rPr>
                      <w:noProof/>
                      <w:sz w:val="21"/>
                      <w:szCs w:val="21"/>
                    </w:rPr>
                    <w:t>31-41%</w:t>
                  </w:r>
                </w:p>
              </w:tc>
              <w:tc>
                <w:tcPr>
                  <w:tcW w:w="1591" w:type="dxa"/>
                </w:tcPr>
                <w:p w14:paraId="5AACF959" w14:textId="0EDE953A" w:rsidR="00E816AC" w:rsidRDefault="007552DE" w:rsidP="008E0B05">
                  <w:pPr>
                    <w:rPr>
                      <w:noProof/>
                      <w:sz w:val="21"/>
                      <w:szCs w:val="21"/>
                    </w:rPr>
                  </w:pPr>
                  <w:r w:rsidRPr="007552DE">
                    <w:rPr>
                      <w:noProof/>
                      <w:sz w:val="21"/>
                      <w:szCs w:val="21"/>
                    </w:rPr>
                    <w:t>Within the normal range</w:t>
                  </w:r>
                </w:p>
              </w:tc>
            </w:tr>
            <w:tr w:rsidR="005004C9" w14:paraId="3C6A088C" w14:textId="77777777" w:rsidTr="00E816AC">
              <w:tc>
                <w:tcPr>
                  <w:tcW w:w="1590" w:type="dxa"/>
                </w:tcPr>
                <w:p w14:paraId="04F0A86D" w14:textId="4D976C5C" w:rsidR="00E816AC" w:rsidRDefault="00E816AC" w:rsidP="008E0B05">
                  <w:pPr>
                    <w:rPr>
                      <w:noProof/>
                      <w:sz w:val="21"/>
                      <w:szCs w:val="21"/>
                    </w:rPr>
                  </w:pPr>
                  <w:r>
                    <w:rPr>
                      <w:noProof/>
                      <w:sz w:val="21"/>
                      <w:szCs w:val="21"/>
                    </w:rPr>
                    <w:t>MCV</w:t>
                  </w:r>
                </w:p>
              </w:tc>
              <w:tc>
                <w:tcPr>
                  <w:tcW w:w="1590" w:type="dxa"/>
                </w:tcPr>
                <w:p w14:paraId="1F7A0B02" w14:textId="665BFB0A" w:rsidR="00E816AC" w:rsidRDefault="00873F21" w:rsidP="008E0B05">
                  <w:pPr>
                    <w:rPr>
                      <w:noProof/>
                      <w:sz w:val="21"/>
                      <w:szCs w:val="21"/>
                    </w:rPr>
                  </w:pPr>
                  <w:r w:rsidRPr="00873F21">
                    <w:rPr>
                      <w:noProof/>
                      <w:sz w:val="21"/>
                      <w:szCs w:val="21"/>
                    </w:rPr>
                    <w:t>86.7 fL</w:t>
                  </w:r>
                </w:p>
              </w:tc>
              <w:tc>
                <w:tcPr>
                  <w:tcW w:w="1591" w:type="dxa"/>
                </w:tcPr>
                <w:p w14:paraId="2805020D" w14:textId="7222F062" w:rsidR="00E816AC" w:rsidRDefault="00873F21" w:rsidP="008E0B05">
                  <w:pPr>
                    <w:rPr>
                      <w:noProof/>
                      <w:sz w:val="21"/>
                      <w:szCs w:val="21"/>
                    </w:rPr>
                  </w:pPr>
                  <w:r w:rsidRPr="00873F21">
                    <w:rPr>
                      <w:noProof/>
                      <w:sz w:val="21"/>
                      <w:szCs w:val="21"/>
                    </w:rPr>
                    <w:t>70-85 fL</w:t>
                  </w:r>
                </w:p>
              </w:tc>
              <w:tc>
                <w:tcPr>
                  <w:tcW w:w="1591" w:type="dxa"/>
                </w:tcPr>
                <w:p w14:paraId="632C7AA5" w14:textId="31D742CF" w:rsidR="00E816AC" w:rsidRDefault="007552DE" w:rsidP="008E0B05">
                  <w:pPr>
                    <w:rPr>
                      <w:noProof/>
                      <w:sz w:val="21"/>
                      <w:szCs w:val="21"/>
                    </w:rPr>
                  </w:pPr>
                  <w:r>
                    <w:rPr>
                      <w:noProof/>
                      <w:sz w:val="21"/>
                      <w:szCs w:val="21"/>
                    </w:rPr>
                    <w:t>Slightly elevated</w:t>
                  </w:r>
                </w:p>
              </w:tc>
            </w:tr>
            <w:tr w:rsidR="005004C9" w14:paraId="3F6DD3D3" w14:textId="77777777" w:rsidTr="00E816AC">
              <w:tc>
                <w:tcPr>
                  <w:tcW w:w="1590" w:type="dxa"/>
                </w:tcPr>
                <w:p w14:paraId="4AD6BF52" w14:textId="725D4025" w:rsidR="00E816AC" w:rsidRDefault="00E816AC" w:rsidP="008E0B05">
                  <w:pPr>
                    <w:rPr>
                      <w:noProof/>
                      <w:sz w:val="21"/>
                      <w:szCs w:val="21"/>
                    </w:rPr>
                  </w:pPr>
                  <w:r>
                    <w:rPr>
                      <w:noProof/>
                      <w:sz w:val="21"/>
                      <w:szCs w:val="21"/>
                    </w:rPr>
                    <w:t>MCH</w:t>
                  </w:r>
                </w:p>
              </w:tc>
              <w:tc>
                <w:tcPr>
                  <w:tcW w:w="1590" w:type="dxa"/>
                </w:tcPr>
                <w:p w14:paraId="2B768C2D" w14:textId="13F77A77" w:rsidR="00E816AC" w:rsidRDefault="00873F21" w:rsidP="008E0B05">
                  <w:pPr>
                    <w:rPr>
                      <w:noProof/>
                      <w:sz w:val="21"/>
                      <w:szCs w:val="21"/>
                    </w:rPr>
                  </w:pPr>
                  <w:r w:rsidRPr="00873F21">
                    <w:rPr>
                      <w:noProof/>
                      <w:sz w:val="21"/>
                      <w:szCs w:val="21"/>
                    </w:rPr>
                    <w:t>29.2 pg</w:t>
                  </w:r>
                </w:p>
              </w:tc>
              <w:tc>
                <w:tcPr>
                  <w:tcW w:w="1591" w:type="dxa"/>
                </w:tcPr>
                <w:p w14:paraId="7DEC5696" w14:textId="1971D4C5" w:rsidR="00E816AC" w:rsidRDefault="00873F21" w:rsidP="008E0B05">
                  <w:pPr>
                    <w:rPr>
                      <w:noProof/>
                      <w:sz w:val="21"/>
                      <w:szCs w:val="21"/>
                    </w:rPr>
                  </w:pPr>
                  <w:r w:rsidRPr="00873F21">
                    <w:rPr>
                      <w:noProof/>
                      <w:sz w:val="21"/>
                      <w:szCs w:val="21"/>
                    </w:rPr>
                    <w:t>23-31 pg</w:t>
                  </w:r>
                </w:p>
              </w:tc>
              <w:tc>
                <w:tcPr>
                  <w:tcW w:w="1591" w:type="dxa"/>
                </w:tcPr>
                <w:p w14:paraId="6EC2BA31" w14:textId="6B063BDA" w:rsidR="00E816AC" w:rsidRDefault="007552DE" w:rsidP="008E0B05">
                  <w:pPr>
                    <w:rPr>
                      <w:noProof/>
                      <w:sz w:val="21"/>
                      <w:szCs w:val="21"/>
                    </w:rPr>
                  </w:pPr>
                  <w:r w:rsidRPr="007552DE">
                    <w:rPr>
                      <w:noProof/>
                      <w:sz w:val="21"/>
                      <w:szCs w:val="21"/>
                    </w:rPr>
                    <w:t>Within the normal range</w:t>
                  </w:r>
                </w:p>
              </w:tc>
            </w:tr>
            <w:tr w:rsidR="005004C9" w14:paraId="4894A2ED" w14:textId="77777777" w:rsidTr="00E816AC">
              <w:tc>
                <w:tcPr>
                  <w:tcW w:w="1590" w:type="dxa"/>
                </w:tcPr>
                <w:p w14:paraId="73642063" w14:textId="368E6FB2" w:rsidR="00E816AC" w:rsidRDefault="00E816AC" w:rsidP="008E0B05">
                  <w:pPr>
                    <w:rPr>
                      <w:noProof/>
                      <w:sz w:val="21"/>
                      <w:szCs w:val="21"/>
                    </w:rPr>
                  </w:pPr>
                  <w:r>
                    <w:rPr>
                      <w:noProof/>
                      <w:sz w:val="21"/>
                      <w:szCs w:val="21"/>
                    </w:rPr>
                    <w:t>Platelets</w:t>
                  </w:r>
                </w:p>
              </w:tc>
              <w:tc>
                <w:tcPr>
                  <w:tcW w:w="1590" w:type="dxa"/>
                </w:tcPr>
                <w:p w14:paraId="633B74E4" w14:textId="6F303F0D" w:rsidR="00E816AC" w:rsidRDefault="00873F21" w:rsidP="008E0B05">
                  <w:pPr>
                    <w:rPr>
                      <w:noProof/>
                      <w:sz w:val="21"/>
                      <w:szCs w:val="21"/>
                    </w:rPr>
                  </w:pPr>
                  <w:r w:rsidRPr="00873F21">
                    <w:rPr>
                      <w:noProof/>
                      <w:sz w:val="21"/>
                      <w:szCs w:val="21"/>
                    </w:rPr>
                    <w:t>226x 10</w:t>
                  </w:r>
                  <w:r>
                    <w:rPr>
                      <w:noProof/>
                      <w:sz w:val="21"/>
                      <w:szCs w:val="21"/>
                    </w:rPr>
                    <w:t xml:space="preserve"> </w:t>
                  </w:r>
                  <w:r>
                    <w:rPr>
                      <w:noProof/>
                      <w:sz w:val="21"/>
                      <w:szCs w:val="21"/>
                      <w:vertAlign w:val="superscript"/>
                    </w:rPr>
                    <w:t>9</w:t>
                  </w:r>
                  <w:r>
                    <w:rPr>
                      <w:noProof/>
                      <w:sz w:val="21"/>
                      <w:szCs w:val="21"/>
                    </w:rPr>
                    <w:t>uL</w:t>
                  </w:r>
                </w:p>
              </w:tc>
              <w:tc>
                <w:tcPr>
                  <w:tcW w:w="1591" w:type="dxa"/>
                </w:tcPr>
                <w:p w14:paraId="7B0043A3" w14:textId="086C05FD" w:rsidR="00E816AC" w:rsidRDefault="005004C9" w:rsidP="008E0B05">
                  <w:pPr>
                    <w:rPr>
                      <w:noProof/>
                      <w:sz w:val="21"/>
                      <w:szCs w:val="21"/>
                    </w:rPr>
                  </w:pPr>
                  <w:r>
                    <w:rPr>
                      <w:noProof/>
                      <w:sz w:val="21"/>
                      <w:szCs w:val="21"/>
                    </w:rPr>
                    <w:t xml:space="preserve">150-450 </w:t>
                  </w:r>
                  <w:r w:rsidR="00873F21" w:rsidRPr="00873F21">
                    <w:rPr>
                      <w:noProof/>
                      <w:sz w:val="21"/>
                      <w:szCs w:val="21"/>
                    </w:rPr>
                    <w:t>x</w:t>
                  </w:r>
                  <w:r w:rsidRPr="00873F21">
                    <w:rPr>
                      <w:noProof/>
                      <w:sz w:val="21"/>
                      <w:szCs w:val="21"/>
                    </w:rPr>
                    <w:t>10</w:t>
                  </w:r>
                  <w:r>
                    <w:rPr>
                      <w:noProof/>
                      <w:sz w:val="21"/>
                      <w:szCs w:val="21"/>
                      <w:vertAlign w:val="superscript"/>
                    </w:rPr>
                    <w:t>9</w:t>
                  </w:r>
                  <w:r>
                    <w:rPr>
                      <w:noProof/>
                      <w:sz w:val="21"/>
                      <w:szCs w:val="21"/>
                    </w:rPr>
                    <w:t>uL</w:t>
                  </w:r>
                </w:p>
              </w:tc>
              <w:tc>
                <w:tcPr>
                  <w:tcW w:w="1591" w:type="dxa"/>
                </w:tcPr>
                <w:p w14:paraId="542FCB3C" w14:textId="3D15E0DB" w:rsidR="00E816AC" w:rsidRDefault="007552DE" w:rsidP="008E0B05">
                  <w:pPr>
                    <w:rPr>
                      <w:noProof/>
                      <w:sz w:val="21"/>
                      <w:szCs w:val="21"/>
                    </w:rPr>
                  </w:pPr>
                  <w:r w:rsidRPr="007552DE">
                    <w:rPr>
                      <w:noProof/>
                      <w:sz w:val="21"/>
                      <w:szCs w:val="21"/>
                    </w:rPr>
                    <w:t>Within the normal range</w:t>
                  </w:r>
                </w:p>
              </w:tc>
            </w:tr>
            <w:tr w:rsidR="00C71C31" w14:paraId="51F54182" w14:textId="77777777" w:rsidTr="00E816AC">
              <w:tc>
                <w:tcPr>
                  <w:tcW w:w="1590" w:type="dxa"/>
                </w:tcPr>
                <w:p w14:paraId="6A2F4D6A" w14:textId="6F9EC73F" w:rsidR="00E816AC" w:rsidRDefault="00E816AC" w:rsidP="008E0B05">
                  <w:pPr>
                    <w:rPr>
                      <w:noProof/>
                      <w:sz w:val="21"/>
                      <w:szCs w:val="21"/>
                    </w:rPr>
                  </w:pPr>
                  <w:r>
                    <w:rPr>
                      <w:noProof/>
                      <w:sz w:val="21"/>
                      <w:szCs w:val="21"/>
                    </w:rPr>
                    <w:t>PH</w:t>
                  </w:r>
                </w:p>
              </w:tc>
              <w:tc>
                <w:tcPr>
                  <w:tcW w:w="1590" w:type="dxa"/>
                </w:tcPr>
                <w:p w14:paraId="33B9C83B" w14:textId="344C5C25" w:rsidR="00E816AC" w:rsidRDefault="005004C9" w:rsidP="008E0B05">
                  <w:pPr>
                    <w:rPr>
                      <w:noProof/>
                      <w:sz w:val="21"/>
                      <w:szCs w:val="21"/>
                    </w:rPr>
                  </w:pPr>
                  <w:r w:rsidRPr="005004C9">
                    <w:rPr>
                      <w:noProof/>
                      <w:sz w:val="21"/>
                      <w:szCs w:val="21"/>
                    </w:rPr>
                    <w:t>7.39</w:t>
                  </w:r>
                </w:p>
              </w:tc>
              <w:tc>
                <w:tcPr>
                  <w:tcW w:w="1591" w:type="dxa"/>
                </w:tcPr>
                <w:p w14:paraId="79434869" w14:textId="7C31CE16" w:rsidR="00E816AC" w:rsidRDefault="005004C9" w:rsidP="008E0B05">
                  <w:pPr>
                    <w:rPr>
                      <w:noProof/>
                      <w:sz w:val="21"/>
                      <w:szCs w:val="21"/>
                    </w:rPr>
                  </w:pPr>
                  <w:r w:rsidRPr="005004C9">
                    <w:rPr>
                      <w:noProof/>
                      <w:sz w:val="21"/>
                      <w:szCs w:val="21"/>
                    </w:rPr>
                    <w:t>7.35-7.45</w:t>
                  </w:r>
                </w:p>
              </w:tc>
              <w:tc>
                <w:tcPr>
                  <w:tcW w:w="1591" w:type="dxa"/>
                </w:tcPr>
                <w:p w14:paraId="253DE134" w14:textId="4E7AD038" w:rsidR="00E816AC" w:rsidRDefault="007552DE" w:rsidP="008E0B05">
                  <w:pPr>
                    <w:rPr>
                      <w:noProof/>
                      <w:sz w:val="21"/>
                      <w:szCs w:val="21"/>
                    </w:rPr>
                  </w:pPr>
                  <w:r w:rsidRPr="007552DE">
                    <w:rPr>
                      <w:noProof/>
                      <w:sz w:val="21"/>
                      <w:szCs w:val="21"/>
                    </w:rPr>
                    <w:t>Within the normal range</w:t>
                  </w:r>
                </w:p>
              </w:tc>
            </w:tr>
            <w:tr w:rsidR="00C71C31" w14:paraId="017D8C0A" w14:textId="77777777" w:rsidTr="00E816AC">
              <w:tc>
                <w:tcPr>
                  <w:tcW w:w="1590" w:type="dxa"/>
                </w:tcPr>
                <w:p w14:paraId="281863F5" w14:textId="268EEC4E" w:rsidR="00E816AC" w:rsidRDefault="00E816AC" w:rsidP="008E0B05">
                  <w:pPr>
                    <w:rPr>
                      <w:noProof/>
                      <w:sz w:val="21"/>
                      <w:szCs w:val="21"/>
                    </w:rPr>
                  </w:pPr>
                  <w:r>
                    <w:rPr>
                      <w:noProof/>
                      <w:sz w:val="21"/>
                      <w:szCs w:val="21"/>
                    </w:rPr>
                    <w:t>PCO2</w:t>
                  </w:r>
                </w:p>
              </w:tc>
              <w:tc>
                <w:tcPr>
                  <w:tcW w:w="1590" w:type="dxa"/>
                </w:tcPr>
                <w:p w14:paraId="4ABF67C6" w14:textId="0D5735CE" w:rsidR="00E816AC" w:rsidRDefault="005004C9" w:rsidP="008E0B05">
                  <w:pPr>
                    <w:rPr>
                      <w:noProof/>
                      <w:sz w:val="21"/>
                      <w:szCs w:val="21"/>
                    </w:rPr>
                  </w:pPr>
                  <w:r w:rsidRPr="005004C9">
                    <w:rPr>
                      <w:noProof/>
                      <w:sz w:val="21"/>
                      <w:szCs w:val="21"/>
                    </w:rPr>
                    <w:t>44mm Hg</w:t>
                  </w:r>
                </w:p>
              </w:tc>
              <w:tc>
                <w:tcPr>
                  <w:tcW w:w="1591" w:type="dxa"/>
                </w:tcPr>
                <w:p w14:paraId="2BFCF27E" w14:textId="66E02BFE" w:rsidR="00E816AC" w:rsidRDefault="005004C9" w:rsidP="008E0B05">
                  <w:pPr>
                    <w:rPr>
                      <w:noProof/>
                      <w:sz w:val="21"/>
                      <w:szCs w:val="21"/>
                    </w:rPr>
                  </w:pPr>
                  <w:r w:rsidRPr="005004C9">
                    <w:rPr>
                      <w:noProof/>
                      <w:sz w:val="21"/>
                      <w:szCs w:val="21"/>
                    </w:rPr>
                    <w:t>30-40 mmHg</w:t>
                  </w:r>
                </w:p>
              </w:tc>
              <w:tc>
                <w:tcPr>
                  <w:tcW w:w="1591" w:type="dxa"/>
                </w:tcPr>
                <w:p w14:paraId="21EFA444" w14:textId="6D730122" w:rsidR="00E816AC" w:rsidRDefault="007552DE" w:rsidP="008E0B05">
                  <w:pPr>
                    <w:rPr>
                      <w:noProof/>
                      <w:sz w:val="21"/>
                      <w:szCs w:val="21"/>
                    </w:rPr>
                  </w:pPr>
                  <w:r>
                    <w:rPr>
                      <w:noProof/>
                      <w:sz w:val="21"/>
                      <w:szCs w:val="21"/>
                    </w:rPr>
                    <w:t>Elevated</w:t>
                  </w:r>
                </w:p>
              </w:tc>
            </w:tr>
            <w:tr w:rsidR="00C71C31" w14:paraId="1130E1FC" w14:textId="77777777" w:rsidTr="00E816AC">
              <w:tc>
                <w:tcPr>
                  <w:tcW w:w="1590" w:type="dxa"/>
                </w:tcPr>
                <w:p w14:paraId="52F6F4E2" w14:textId="2E471F46" w:rsidR="00E816AC" w:rsidRDefault="00E816AC" w:rsidP="008E0B05">
                  <w:pPr>
                    <w:rPr>
                      <w:noProof/>
                      <w:sz w:val="21"/>
                      <w:szCs w:val="21"/>
                    </w:rPr>
                  </w:pPr>
                  <w:r>
                    <w:rPr>
                      <w:noProof/>
                      <w:sz w:val="21"/>
                      <w:szCs w:val="21"/>
                    </w:rPr>
                    <w:t>HCO3</w:t>
                  </w:r>
                </w:p>
              </w:tc>
              <w:tc>
                <w:tcPr>
                  <w:tcW w:w="1590" w:type="dxa"/>
                </w:tcPr>
                <w:p w14:paraId="671D68C0" w14:textId="75DE77ED" w:rsidR="00E816AC" w:rsidRDefault="005004C9" w:rsidP="008E0B05">
                  <w:pPr>
                    <w:rPr>
                      <w:noProof/>
                      <w:sz w:val="21"/>
                      <w:szCs w:val="21"/>
                    </w:rPr>
                  </w:pPr>
                  <w:r w:rsidRPr="005004C9">
                    <w:rPr>
                      <w:noProof/>
                      <w:sz w:val="21"/>
                      <w:szCs w:val="21"/>
                    </w:rPr>
                    <w:t>26 mEq/L</w:t>
                  </w:r>
                </w:p>
              </w:tc>
              <w:tc>
                <w:tcPr>
                  <w:tcW w:w="1591" w:type="dxa"/>
                </w:tcPr>
                <w:p w14:paraId="6E48881B" w14:textId="6741BD46" w:rsidR="00E816AC" w:rsidRDefault="005004C9" w:rsidP="008E0B05">
                  <w:pPr>
                    <w:rPr>
                      <w:noProof/>
                      <w:sz w:val="21"/>
                      <w:szCs w:val="21"/>
                    </w:rPr>
                  </w:pPr>
                  <w:r w:rsidRPr="005004C9">
                    <w:rPr>
                      <w:noProof/>
                      <w:sz w:val="21"/>
                      <w:szCs w:val="21"/>
                    </w:rPr>
                    <w:t>18-27mEq/L</w:t>
                  </w:r>
                </w:p>
              </w:tc>
              <w:tc>
                <w:tcPr>
                  <w:tcW w:w="1591" w:type="dxa"/>
                </w:tcPr>
                <w:p w14:paraId="6F9A6566" w14:textId="7CDC90DA" w:rsidR="00E816AC" w:rsidRDefault="007552DE" w:rsidP="008E0B05">
                  <w:pPr>
                    <w:rPr>
                      <w:noProof/>
                      <w:sz w:val="21"/>
                      <w:szCs w:val="21"/>
                    </w:rPr>
                  </w:pPr>
                  <w:r w:rsidRPr="007552DE">
                    <w:rPr>
                      <w:noProof/>
                      <w:sz w:val="21"/>
                      <w:szCs w:val="21"/>
                    </w:rPr>
                    <w:t>Within the normal range</w:t>
                  </w:r>
                </w:p>
              </w:tc>
            </w:tr>
            <w:tr w:rsidR="00C71C31" w14:paraId="0F094E11" w14:textId="77777777" w:rsidTr="00E816AC">
              <w:tc>
                <w:tcPr>
                  <w:tcW w:w="1590" w:type="dxa"/>
                </w:tcPr>
                <w:p w14:paraId="57B50360" w14:textId="3E3571BF" w:rsidR="00E816AC" w:rsidRDefault="00E816AC" w:rsidP="008E0B05">
                  <w:pPr>
                    <w:rPr>
                      <w:noProof/>
                      <w:sz w:val="21"/>
                      <w:szCs w:val="21"/>
                    </w:rPr>
                  </w:pPr>
                  <w:r>
                    <w:rPr>
                      <w:noProof/>
                      <w:sz w:val="21"/>
                      <w:szCs w:val="21"/>
                    </w:rPr>
                    <w:lastRenderedPageBreak/>
                    <w:t>Glucose</w:t>
                  </w:r>
                </w:p>
              </w:tc>
              <w:tc>
                <w:tcPr>
                  <w:tcW w:w="1590" w:type="dxa"/>
                </w:tcPr>
                <w:p w14:paraId="564F50B7" w14:textId="08827233" w:rsidR="00E816AC" w:rsidRDefault="005004C9" w:rsidP="008E0B05">
                  <w:pPr>
                    <w:rPr>
                      <w:noProof/>
                      <w:sz w:val="21"/>
                      <w:szCs w:val="21"/>
                    </w:rPr>
                  </w:pPr>
                  <w:r w:rsidRPr="005004C9">
                    <w:rPr>
                      <w:noProof/>
                      <w:sz w:val="21"/>
                      <w:szCs w:val="21"/>
                    </w:rPr>
                    <w:t>101 mg/</w:t>
                  </w:r>
                  <w:r>
                    <w:rPr>
                      <w:noProof/>
                      <w:sz w:val="21"/>
                      <w:szCs w:val="21"/>
                    </w:rPr>
                    <w:t>dL</w:t>
                  </w:r>
                </w:p>
              </w:tc>
              <w:tc>
                <w:tcPr>
                  <w:tcW w:w="1591" w:type="dxa"/>
                </w:tcPr>
                <w:p w14:paraId="3BD86A53" w14:textId="0978F909" w:rsidR="00E816AC" w:rsidRDefault="005004C9" w:rsidP="008E0B05">
                  <w:pPr>
                    <w:rPr>
                      <w:noProof/>
                      <w:sz w:val="21"/>
                      <w:szCs w:val="21"/>
                    </w:rPr>
                  </w:pPr>
                  <w:r w:rsidRPr="005004C9">
                    <w:rPr>
                      <w:noProof/>
                      <w:sz w:val="21"/>
                      <w:szCs w:val="21"/>
                    </w:rPr>
                    <w:t>65-99 mg/d</w:t>
                  </w:r>
                  <w:r>
                    <w:rPr>
                      <w:noProof/>
                      <w:sz w:val="21"/>
                      <w:szCs w:val="21"/>
                    </w:rPr>
                    <w:t>L</w:t>
                  </w:r>
                </w:p>
              </w:tc>
              <w:tc>
                <w:tcPr>
                  <w:tcW w:w="1591" w:type="dxa"/>
                </w:tcPr>
                <w:p w14:paraId="7873D6EE" w14:textId="6397A1FC" w:rsidR="00E816AC" w:rsidRDefault="007552DE" w:rsidP="008E0B05">
                  <w:pPr>
                    <w:rPr>
                      <w:noProof/>
                      <w:sz w:val="21"/>
                      <w:szCs w:val="21"/>
                    </w:rPr>
                  </w:pPr>
                  <w:r>
                    <w:rPr>
                      <w:noProof/>
                      <w:sz w:val="21"/>
                      <w:szCs w:val="21"/>
                    </w:rPr>
                    <w:t>Slightly Elevated</w:t>
                  </w:r>
                </w:p>
              </w:tc>
            </w:tr>
            <w:tr w:rsidR="00C71C31" w14:paraId="4BE1DB57" w14:textId="77777777" w:rsidTr="00E816AC">
              <w:tc>
                <w:tcPr>
                  <w:tcW w:w="1590" w:type="dxa"/>
                </w:tcPr>
                <w:p w14:paraId="7A5F896D" w14:textId="7C1D0FC6" w:rsidR="00E816AC" w:rsidRDefault="00E816AC" w:rsidP="008E0B05">
                  <w:pPr>
                    <w:rPr>
                      <w:noProof/>
                      <w:sz w:val="21"/>
                      <w:szCs w:val="21"/>
                    </w:rPr>
                  </w:pPr>
                  <w:r>
                    <w:rPr>
                      <w:noProof/>
                      <w:sz w:val="21"/>
                      <w:szCs w:val="21"/>
                    </w:rPr>
                    <w:t>Bilirubin</w:t>
                  </w:r>
                </w:p>
              </w:tc>
              <w:tc>
                <w:tcPr>
                  <w:tcW w:w="1590" w:type="dxa"/>
                </w:tcPr>
                <w:p w14:paraId="3E281422" w14:textId="6FCBE0B3" w:rsidR="00E816AC" w:rsidRDefault="005004C9" w:rsidP="008E0B05">
                  <w:pPr>
                    <w:rPr>
                      <w:noProof/>
                      <w:sz w:val="21"/>
                      <w:szCs w:val="21"/>
                    </w:rPr>
                  </w:pPr>
                  <w:r>
                    <w:rPr>
                      <w:noProof/>
                      <w:sz w:val="21"/>
                      <w:szCs w:val="21"/>
                    </w:rPr>
                    <w:t>0.6mg/dL</w:t>
                  </w:r>
                </w:p>
              </w:tc>
              <w:tc>
                <w:tcPr>
                  <w:tcW w:w="1591" w:type="dxa"/>
                </w:tcPr>
                <w:p w14:paraId="229927CE" w14:textId="18C80739" w:rsidR="00E816AC" w:rsidRDefault="005004C9" w:rsidP="008E0B05">
                  <w:pPr>
                    <w:rPr>
                      <w:noProof/>
                      <w:sz w:val="21"/>
                      <w:szCs w:val="21"/>
                    </w:rPr>
                  </w:pPr>
                  <w:r>
                    <w:rPr>
                      <w:noProof/>
                      <w:sz w:val="21"/>
                      <w:szCs w:val="21"/>
                    </w:rPr>
                    <w:t>&lt;1.0 mg/dL</w:t>
                  </w:r>
                </w:p>
              </w:tc>
              <w:tc>
                <w:tcPr>
                  <w:tcW w:w="1591" w:type="dxa"/>
                </w:tcPr>
                <w:p w14:paraId="6898E04D" w14:textId="4A73A887" w:rsidR="00E816AC" w:rsidRDefault="007552DE" w:rsidP="008E0B05">
                  <w:pPr>
                    <w:rPr>
                      <w:noProof/>
                      <w:sz w:val="21"/>
                      <w:szCs w:val="21"/>
                    </w:rPr>
                  </w:pPr>
                  <w:r w:rsidRPr="007552DE">
                    <w:rPr>
                      <w:noProof/>
                      <w:sz w:val="21"/>
                      <w:szCs w:val="21"/>
                    </w:rPr>
                    <w:t>Within the normal range</w:t>
                  </w:r>
                </w:p>
              </w:tc>
            </w:tr>
            <w:tr w:rsidR="00C71C31" w14:paraId="1F78F467" w14:textId="77777777" w:rsidTr="00E816AC">
              <w:tc>
                <w:tcPr>
                  <w:tcW w:w="1590" w:type="dxa"/>
                </w:tcPr>
                <w:p w14:paraId="2F899E2F" w14:textId="171BEE66" w:rsidR="00E816AC" w:rsidRDefault="005004C9" w:rsidP="008E0B05">
                  <w:pPr>
                    <w:rPr>
                      <w:noProof/>
                      <w:sz w:val="21"/>
                      <w:szCs w:val="21"/>
                    </w:rPr>
                  </w:pPr>
                  <w:r>
                    <w:rPr>
                      <w:noProof/>
                      <w:sz w:val="21"/>
                      <w:szCs w:val="21"/>
                    </w:rPr>
                    <w:t>BNP</w:t>
                  </w:r>
                </w:p>
              </w:tc>
              <w:tc>
                <w:tcPr>
                  <w:tcW w:w="1590" w:type="dxa"/>
                </w:tcPr>
                <w:p w14:paraId="4D864BBD" w14:textId="6259B2F4" w:rsidR="00E816AC" w:rsidRDefault="005004C9" w:rsidP="008E0B05">
                  <w:pPr>
                    <w:rPr>
                      <w:noProof/>
                      <w:sz w:val="21"/>
                      <w:szCs w:val="21"/>
                    </w:rPr>
                  </w:pPr>
                  <w:r>
                    <w:rPr>
                      <w:noProof/>
                      <w:sz w:val="21"/>
                      <w:szCs w:val="21"/>
                    </w:rPr>
                    <w:t>55</w:t>
                  </w:r>
                </w:p>
              </w:tc>
              <w:tc>
                <w:tcPr>
                  <w:tcW w:w="1591" w:type="dxa"/>
                </w:tcPr>
                <w:p w14:paraId="34146342" w14:textId="1500543E" w:rsidR="00E816AC" w:rsidRDefault="00C71C31" w:rsidP="008E0B05">
                  <w:pPr>
                    <w:rPr>
                      <w:noProof/>
                      <w:sz w:val="21"/>
                      <w:szCs w:val="21"/>
                    </w:rPr>
                  </w:pPr>
                  <w:r>
                    <w:rPr>
                      <w:noProof/>
                      <w:sz w:val="21"/>
                      <w:szCs w:val="21"/>
                    </w:rPr>
                    <w:t>&lt;50ng/L</w:t>
                  </w:r>
                </w:p>
              </w:tc>
              <w:tc>
                <w:tcPr>
                  <w:tcW w:w="1591" w:type="dxa"/>
                </w:tcPr>
                <w:p w14:paraId="0D30AD67" w14:textId="7B689CB1" w:rsidR="00E816AC" w:rsidRDefault="007552DE" w:rsidP="008E0B05">
                  <w:pPr>
                    <w:rPr>
                      <w:noProof/>
                      <w:sz w:val="21"/>
                      <w:szCs w:val="21"/>
                    </w:rPr>
                  </w:pPr>
                  <w:r>
                    <w:rPr>
                      <w:noProof/>
                      <w:sz w:val="21"/>
                      <w:szCs w:val="21"/>
                    </w:rPr>
                    <w:t>Elevated</w:t>
                  </w:r>
                </w:p>
              </w:tc>
            </w:tr>
            <w:tr w:rsidR="00C71C31" w14:paraId="19F20D16" w14:textId="77777777" w:rsidTr="00E816AC">
              <w:tc>
                <w:tcPr>
                  <w:tcW w:w="1590" w:type="dxa"/>
                </w:tcPr>
                <w:p w14:paraId="25FAE569" w14:textId="1EB6D064" w:rsidR="00E816AC" w:rsidRDefault="00C71C31" w:rsidP="008E0B05">
                  <w:pPr>
                    <w:rPr>
                      <w:noProof/>
                      <w:sz w:val="21"/>
                      <w:szCs w:val="21"/>
                    </w:rPr>
                  </w:pPr>
                  <w:r>
                    <w:rPr>
                      <w:noProof/>
                      <w:sz w:val="21"/>
                      <w:szCs w:val="21"/>
                    </w:rPr>
                    <w:t>Blood Pressure</w:t>
                  </w:r>
                </w:p>
              </w:tc>
              <w:tc>
                <w:tcPr>
                  <w:tcW w:w="1590" w:type="dxa"/>
                </w:tcPr>
                <w:p w14:paraId="253FC08B" w14:textId="49AF2944" w:rsidR="00E816AC" w:rsidRDefault="007552DE" w:rsidP="008E0B05">
                  <w:pPr>
                    <w:rPr>
                      <w:noProof/>
                      <w:sz w:val="21"/>
                      <w:szCs w:val="21"/>
                    </w:rPr>
                  </w:pPr>
                  <w:r w:rsidRPr="007552DE">
                    <w:rPr>
                      <w:noProof/>
                      <w:sz w:val="21"/>
                      <w:szCs w:val="21"/>
                    </w:rPr>
                    <w:t>79/56</w:t>
                  </w:r>
                  <w:r>
                    <w:rPr>
                      <w:noProof/>
                      <w:sz w:val="21"/>
                      <w:szCs w:val="21"/>
                    </w:rPr>
                    <w:t xml:space="preserve"> mmHg</w:t>
                  </w:r>
                </w:p>
              </w:tc>
              <w:tc>
                <w:tcPr>
                  <w:tcW w:w="1591" w:type="dxa"/>
                </w:tcPr>
                <w:p w14:paraId="19CA4E58" w14:textId="2E834764" w:rsidR="00E816AC" w:rsidRDefault="00C71C31" w:rsidP="008E0B05">
                  <w:pPr>
                    <w:rPr>
                      <w:noProof/>
                      <w:sz w:val="21"/>
                      <w:szCs w:val="21"/>
                    </w:rPr>
                  </w:pPr>
                  <w:r>
                    <w:rPr>
                      <w:noProof/>
                      <w:sz w:val="21"/>
                      <w:szCs w:val="21"/>
                    </w:rPr>
                    <w:t>72-104/37-56 mmHg</w:t>
                  </w:r>
                </w:p>
              </w:tc>
              <w:tc>
                <w:tcPr>
                  <w:tcW w:w="1591" w:type="dxa"/>
                </w:tcPr>
                <w:p w14:paraId="012C4224" w14:textId="0BF09BC9" w:rsidR="00E816AC" w:rsidRDefault="007552DE" w:rsidP="008E0B05">
                  <w:pPr>
                    <w:rPr>
                      <w:noProof/>
                      <w:sz w:val="21"/>
                      <w:szCs w:val="21"/>
                    </w:rPr>
                  </w:pPr>
                  <w:r w:rsidRPr="007552DE">
                    <w:rPr>
                      <w:noProof/>
                      <w:sz w:val="21"/>
                      <w:szCs w:val="21"/>
                    </w:rPr>
                    <w:t>Within the normal range</w:t>
                  </w:r>
                </w:p>
              </w:tc>
            </w:tr>
            <w:tr w:rsidR="00C71C31" w14:paraId="347AFEA0" w14:textId="77777777" w:rsidTr="00E816AC">
              <w:tc>
                <w:tcPr>
                  <w:tcW w:w="1590" w:type="dxa"/>
                </w:tcPr>
                <w:p w14:paraId="197B7830" w14:textId="49CBA7B6" w:rsidR="00E816AC" w:rsidRDefault="00C71C31" w:rsidP="008E0B05">
                  <w:pPr>
                    <w:rPr>
                      <w:noProof/>
                      <w:sz w:val="21"/>
                      <w:szCs w:val="21"/>
                    </w:rPr>
                  </w:pPr>
                  <w:r>
                    <w:rPr>
                      <w:noProof/>
                      <w:sz w:val="21"/>
                      <w:szCs w:val="21"/>
                    </w:rPr>
                    <w:t>Respiratory rate</w:t>
                  </w:r>
                </w:p>
              </w:tc>
              <w:tc>
                <w:tcPr>
                  <w:tcW w:w="1590" w:type="dxa"/>
                </w:tcPr>
                <w:p w14:paraId="30BE83BC" w14:textId="6F404112" w:rsidR="00E816AC" w:rsidRDefault="007552DE" w:rsidP="008E0B05">
                  <w:pPr>
                    <w:rPr>
                      <w:noProof/>
                      <w:sz w:val="21"/>
                      <w:szCs w:val="21"/>
                    </w:rPr>
                  </w:pPr>
                  <w:r>
                    <w:rPr>
                      <w:noProof/>
                      <w:sz w:val="21"/>
                      <w:szCs w:val="21"/>
                    </w:rPr>
                    <w:t>28 bpm</w:t>
                  </w:r>
                </w:p>
              </w:tc>
              <w:tc>
                <w:tcPr>
                  <w:tcW w:w="1591" w:type="dxa"/>
                </w:tcPr>
                <w:p w14:paraId="17D082EA" w14:textId="671BD452" w:rsidR="00E816AC" w:rsidRDefault="00C71C31" w:rsidP="008E0B05">
                  <w:pPr>
                    <w:rPr>
                      <w:noProof/>
                      <w:sz w:val="21"/>
                      <w:szCs w:val="21"/>
                    </w:rPr>
                  </w:pPr>
                  <w:r>
                    <w:rPr>
                      <w:noProof/>
                      <w:sz w:val="21"/>
                      <w:szCs w:val="21"/>
                    </w:rPr>
                    <w:t>33-53 bpm</w:t>
                  </w:r>
                </w:p>
              </w:tc>
              <w:tc>
                <w:tcPr>
                  <w:tcW w:w="1591" w:type="dxa"/>
                </w:tcPr>
                <w:p w14:paraId="353B06A7" w14:textId="15952D3C" w:rsidR="00E816AC" w:rsidRDefault="007552DE" w:rsidP="008E0B05">
                  <w:pPr>
                    <w:rPr>
                      <w:noProof/>
                      <w:sz w:val="21"/>
                      <w:szCs w:val="21"/>
                    </w:rPr>
                  </w:pPr>
                  <w:r>
                    <w:rPr>
                      <w:noProof/>
                      <w:sz w:val="21"/>
                      <w:szCs w:val="21"/>
                    </w:rPr>
                    <w:t>Reduced</w:t>
                  </w:r>
                </w:p>
              </w:tc>
            </w:tr>
            <w:tr w:rsidR="00C71C31" w14:paraId="6BCD6E5B" w14:textId="77777777" w:rsidTr="00E816AC">
              <w:tc>
                <w:tcPr>
                  <w:tcW w:w="1590" w:type="dxa"/>
                </w:tcPr>
                <w:p w14:paraId="3E88AF93" w14:textId="61083857" w:rsidR="00C71C31" w:rsidRDefault="00C71C31" w:rsidP="008E0B05">
                  <w:pPr>
                    <w:rPr>
                      <w:noProof/>
                      <w:sz w:val="21"/>
                      <w:szCs w:val="21"/>
                    </w:rPr>
                  </w:pPr>
                  <w:r>
                    <w:rPr>
                      <w:noProof/>
                      <w:sz w:val="21"/>
                      <w:szCs w:val="21"/>
                    </w:rPr>
                    <w:t>Temperature</w:t>
                  </w:r>
                </w:p>
              </w:tc>
              <w:tc>
                <w:tcPr>
                  <w:tcW w:w="1590" w:type="dxa"/>
                </w:tcPr>
                <w:p w14:paraId="1CC46D6D" w14:textId="2E2224DF" w:rsidR="00C71C31" w:rsidRDefault="00C71C31" w:rsidP="008E0B05">
                  <w:pPr>
                    <w:rPr>
                      <w:noProof/>
                      <w:sz w:val="21"/>
                      <w:szCs w:val="21"/>
                    </w:rPr>
                  </w:pPr>
                  <w:r w:rsidRPr="00C71C31">
                    <w:rPr>
                      <w:noProof/>
                      <w:sz w:val="21"/>
                      <w:szCs w:val="21"/>
                    </w:rPr>
                    <w:t>99.7</w:t>
                  </w:r>
                  <w:r>
                    <w:rPr>
                      <w:noProof/>
                      <w:sz w:val="21"/>
                      <w:szCs w:val="21"/>
                      <w:vertAlign w:val="superscript"/>
                    </w:rPr>
                    <w:t>0</w:t>
                  </w:r>
                  <w:r>
                    <w:rPr>
                      <w:noProof/>
                      <w:sz w:val="21"/>
                      <w:szCs w:val="21"/>
                    </w:rPr>
                    <w:t>F</w:t>
                  </w:r>
                </w:p>
              </w:tc>
              <w:tc>
                <w:tcPr>
                  <w:tcW w:w="1591" w:type="dxa"/>
                </w:tcPr>
                <w:p w14:paraId="36A6ABF7" w14:textId="763B6355" w:rsidR="00C71C31" w:rsidRPr="00C71C31" w:rsidRDefault="00C71C31" w:rsidP="008E0B05">
                  <w:pPr>
                    <w:rPr>
                      <w:noProof/>
                      <w:sz w:val="21"/>
                      <w:szCs w:val="21"/>
                    </w:rPr>
                  </w:pPr>
                  <w:r>
                    <w:rPr>
                      <w:noProof/>
                      <w:sz w:val="21"/>
                      <w:szCs w:val="21"/>
                    </w:rPr>
                    <w:t xml:space="preserve">97.5-99.5 </w:t>
                  </w:r>
                  <w:r>
                    <w:rPr>
                      <w:noProof/>
                      <w:sz w:val="21"/>
                      <w:szCs w:val="21"/>
                      <w:vertAlign w:val="superscript"/>
                    </w:rPr>
                    <w:t>0</w:t>
                  </w:r>
                  <w:r>
                    <w:rPr>
                      <w:noProof/>
                      <w:sz w:val="21"/>
                      <w:szCs w:val="21"/>
                    </w:rPr>
                    <w:t>F</w:t>
                  </w:r>
                </w:p>
              </w:tc>
              <w:tc>
                <w:tcPr>
                  <w:tcW w:w="1591" w:type="dxa"/>
                </w:tcPr>
                <w:p w14:paraId="331FF381" w14:textId="79EBC74E" w:rsidR="00C71C31" w:rsidRDefault="007552DE" w:rsidP="008E0B05">
                  <w:pPr>
                    <w:rPr>
                      <w:noProof/>
                      <w:sz w:val="21"/>
                      <w:szCs w:val="21"/>
                    </w:rPr>
                  </w:pPr>
                  <w:r>
                    <w:rPr>
                      <w:noProof/>
                      <w:sz w:val="21"/>
                      <w:szCs w:val="21"/>
                    </w:rPr>
                    <w:t>Elevated</w:t>
                  </w:r>
                </w:p>
              </w:tc>
            </w:tr>
            <w:tr w:rsidR="00C71C31" w14:paraId="498FE7A0" w14:textId="77777777" w:rsidTr="00E816AC">
              <w:tc>
                <w:tcPr>
                  <w:tcW w:w="1590" w:type="dxa"/>
                </w:tcPr>
                <w:p w14:paraId="4A9D66DA" w14:textId="6D20AD6B" w:rsidR="00C71C31" w:rsidRDefault="00C71C31" w:rsidP="008E0B05">
                  <w:pPr>
                    <w:rPr>
                      <w:noProof/>
                      <w:sz w:val="21"/>
                      <w:szCs w:val="21"/>
                    </w:rPr>
                  </w:pPr>
                  <w:r>
                    <w:rPr>
                      <w:noProof/>
                      <w:sz w:val="21"/>
                      <w:szCs w:val="21"/>
                    </w:rPr>
                    <w:t>Pulse rate</w:t>
                  </w:r>
                </w:p>
              </w:tc>
              <w:tc>
                <w:tcPr>
                  <w:tcW w:w="1590" w:type="dxa"/>
                </w:tcPr>
                <w:p w14:paraId="137F8EEB" w14:textId="13BAA1CD" w:rsidR="00C71C31" w:rsidRDefault="00C71C31" w:rsidP="008E0B05">
                  <w:pPr>
                    <w:rPr>
                      <w:noProof/>
                      <w:sz w:val="21"/>
                      <w:szCs w:val="21"/>
                    </w:rPr>
                  </w:pPr>
                  <w:r w:rsidRPr="00C71C31">
                    <w:rPr>
                      <w:noProof/>
                      <w:sz w:val="21"/>
                      <w:szCs w:val="21"/>
                    </w:rPr>
                    <w:t>110</w:t>
                  </w:r>
                  <w:r>
                    <w:rPr>
                      <w:noProof/>
                      <w:sz w:val="21"/>
                      <w:szCs w:val="21"/>
                    </w:rPr>
                    <w:t xml:space="preserve"> bpm</w:t>
                  </w:r>
                </w:p>
              </w:tc>
              <w:tc>
                <w:tcPr>
                  <w:tcW w:w="1591" w:type="dxa"/>
                </w:tcPr>
                <w:p w14:paraId="1F9A790E" w14:textId="7C4F59B0" w:rsidR="00C71C31" w:rsidRDefault="00C71C31" w:rsidP="008E0B05">
                  <w:pPr>
                    <w:rPr>
                      <w:noProof/>
                      <w:sz w:val="21"/>
                      <w:szCs w:val="21"/>
                    </w:rPr>
                  </w:pPr>
                  <w:r>
                    <w:rPr>
                      <w:noProof/>
                      <w:sz w:val="21"/>
                      <w:szCs w:val="21"/>
                    </w:rPr>
                    <w:t>100-190 bpm</w:t>
                  </w:r>
                </w:p>
              </w:tc>
              <w:tc>
                <w:tcPr>
                  <w:tcW w:w="1591" w:type="dxa"/>
                </w:tcPr>
                <w:p w14:paraId="0422E3F5" w14:textId="2EB904DA" w:rsidR="00C71C31" w:rsidRDefault="007552DE" w:rsidP="008E0B05">
                  <w:pPr>
                    <w:rPr>
                      <w:noProof/>
                      <w:sz w:val="21"/>
                      <w:szCs w:val="21"/>
                    </w:rPr>
                  </w:pPr>
                  <w:r w:rsidRPr="007552DE">
                    <w:rPr>
                      <w:noProof/>
                      <w:sz w:val="21"/>
                      <w:szCs w:val="21"/>
                    </w:rPr>
                    <w:t>Within the normal range</w:t>
                  </w:r>
                </w:p>
              </w:tc>
            </w:tr>
            <w:tr w:rsidR="007552DE" w14:paraId="3EB1E4BC" w14:textId="77777777" w:rsidTr="00E816AC">
              <w:tc>
                <w:tcPr>
                  <w:tcW w:w="1590" w:type="dxa"/>
                </w:tcPr>
                <w:p w14:paraId="7FB7E82F" w14:textId="791171A4" w:rsidR="007552DE" w:rsidRDefault="007552DE" w:rsidP="008E0B05">
                  <w:pPr>
                    <w:rPr>
                      <w:noProof/>
                      <w:sz w:val="21"/>
                      <w:szCs w:val="21"/>
                    </w:rPr>
                  </w:pPr>
                  <w:r>
                    <w:rPr>
                      <w:noProof/>
                      <w:sz w:val="21"/>
                      <w:szCs w:val="21"/>
                    </w:rPr>
                    <w:t>PO2</w:t>
                  </w:r>
                </w:p>
              </w:tc>
              <w:tc>
                <w:tcPr>
                  <w:tcW w:w="1590" w:type="dxa"/>
                </w:tcPr>
                <w:p w14:paraId="4D5349FC" w14:textId="0DF3D8A9" w:rsidR="007552DE" w:rsidRPr="00C71C31" w:rsidRDefault="007552DE" w:rsidP="008E0B05">
                  <w:pPr>
                    <w:rPr>
                      <w:noProof/>
                      <w:sz w:val="21"/>
                      <w:szCs w:val="21"/>
                    </w:rPr>
                  </w:pPr>
                  <w:r w:rsidRPr="007552DE">
                    <w:rPr>
                      <w:noProof/>
                      <w:sz w:val="21"/>
                      <w:szCs w:val="21"/>
                    </w:rPr>
                    <w:t>99%</w:t>
                  </w:r>
                </w:p>
              </w:tc>
              <w:tc>
                <w:tcPr>
                  <w:tcW w:w="1591" w:type="dxa"/>
                </w:tcPr>
                <w:p w14:paraId="0F4A2C94" w14:textId="534FBA45" w:rsidR="007552DE" w:rsidRDefault="007552DE" w:rsidP="008E0B05">
                  <w:pPr>
                    <w:rPr>
                      <w:noProof/>
                      <w:sz w:val="21"/>
                      <w:szCs w:val="21"/>
                    </w:rPr>
                  </w:pPr>
                  <w:r>
                    <w:rPr>
                      <w:noProof/>
                      <w:sz w:val="21"/>
                      <w:szCs w:val="21"/>
                    </w:rPr>
                    <w:t>75-100 %</w:t>
                  </w:r>
                </w:p>
              </w:tc>
              <w:tc>
                <w:tcPr>
                  <w:tcW w:w="1591" w:type="dxa"/>
                </w:tcPr>
                <w:p w14:paraId="2B9CF00D" w14:textId="5715B5FC" w:rsidR="007552DE" w:rsidRDefault="007552DE" w:rsidP="008E0B05">
                  <w:pPr>
                    <w:rPr>
                      <w:noProof/>
                      <w:sz w:val="21"/>
                      <w:szCs w:val="21"/>
                    </w:rPr>
                  </w:pPr>
                  <w:r w:rsidRPr="007552DE">
                    <w:rPr>
                      <w:noProof/>
                      <w:sz w:val="21"/>
                      <w:szCs w:val="21"/>
                    </w:rPr>
                    <w:t>Within the normal range</w:t>
                  </w:r>
                </w:p>
              </w:tc>
            </w:tr>
          </w:tbl>
          <w:p w14:paraId="4144BE82" w14:textId="564B1922" w:rsidR="00305047" w:rsidRDefault="000A0F9A" w:rsidP="00305047">
            <w:pPr>
              <w:rPr>
                <w:noProof/>
                <w:sz w:val="21"/>
                <w:szCs w:val="21"/>
              </w:rPr>
            </w:pPr>
            <w:sdt>
              <w:sdtPr>
                <w:rPr>
                  <w:noProof/>
                  <w:sz w:val="21"/>
                  <w:szCs w:val="21"/>
                </w:rPr>
                <w:id w:val="-1605182279"/>
                <w:citation/>
              </w:sdtPr>
              <w:sdtEndPr/>
              <w:sdtContent>
                <w:r w:rsidR="00266E78">
                  <w:rPr>
                    <w:noProof/>
                    <w:sz w:val="21"/>
                    <w:szCs w:val="21"/>
                  </w:rPr>
                  <w:fldChar w:fldCharType="begin"/>
                </w:r>
                <w:r w:rsidR="00266E78">
                  <w:rPr>
                    <w:noProof/>
                    <w:sz w:val="21"/>
                    <w:szCs w:val="21"/>
                  </w:rPr>
                  <w:instrText xml:space="preserve"> CITATION Ole15 \l 1033  \m Zip09</w:instrText>
                </w:r>
                <w:r w:rsidR="00266E78">
                  <w:rPr>
                    <w:noProof/>
                    <w:sz w:val="21"/>
                    <w:szCs w:val="21"/>
                  </w:rPr>
                  <w:fldChar w:fldCharType="separate"/>
                </w:r>
                <w:r w:rsidR="00266E78" w:rsidRPr="00266E78">
                  <w:rPr>
                    <w:noProof/>
                    <w:sz w:val="21"/>
                    <w:szCs w:val="21"/>
                  </w:rPr>
                  <w:t>(O'leary, Hayen, Lockie, &amp; Peat, 2015; Zipursky, Palko, Milner, &amp; Akenzua, 2009)</w:t>
                </w:r>
                <w:r w:rsidR="00266E78">
                  <w:rPr>
                    <w:noProof/>
                    <w:sz w:val="21"/>
                    <w:szCs w:val="21"/>
                  </w:rPr>
                  <w:fldChar w:fldCharType="end"/>
                </w:r>
              </w:sdtContent>
            </w:sdt>
          </w:p>
          <w:p w14:paraId="4ADB9250" w14:textId="3B9C6419" w:rsidR="008B727D" w:rsidRPr="00461368" w:rsidRDefault="007552DE" w:rsidP="00305047">
            <w:pPr>
              <w:rPr>
                <w:sz w:val="21"/>
                <w:szCs w:val="21"/>
              </w:rPr>
            </w:pPr>
            <w:r>
              <w:rPr>
                <w:noProof/>
                <w:sz w:val="21"/>
                <w:szCs w:val="21"/>
              </w:rPr>
              <w:t>The abnormalities in vital signs are significant for this patient. The reduced respiratory rate and elevated partial pressure for CO2 is indic</w:t>
            </w:r>
            <w:r w:rsidR="00305047">
              <w:rPr>
                <w:noProof/>
                <w:sz w:val="21"/>
                <w:szCs w:val="21"/>
              </w:rPr>
              <w:t>a</w:t>
            </w:r>
            <w:r>
              <w:rPr>
                <w:noProof/>
                <w:sz w:val="21"/>
                <w:szCs w:val="21"/>
              </w:rPr>
              <w:t xml:space="preserve">tive of respiratory depression and inadequate </w:t>
            </w:r>
            <w:r w:rsidR="00305047">
              <w:rPr>
                <w:noProof/>
                <w:sz w:val="21"/>
                <w:szCs w:val="21"/>
              </w:rPr>
              <w:t xml:space="preserve">tissue clearance of CO2. The raised BNP may be indicative of right ventricula dysfunction secondary to pulmonary disease, or left ventricular dysfunctions of inflammation of the cardiac muscle </w:t>
            </w:r>
            <w:sdt>
              <w:sdtPr>
                <w:rPr>
                  <w:noProof/>
                  <w:sz w:val="21"/>
                  <w:szCs w:val="21"/>
                </w:rPr>
                <w:id w:val="-823966108"/>
                <w:citation/>
              </w:sdtPr>
              <w:sdtEndPr/>
              <w:sdtContent>
                <w:r w:rsidR="00305047">
                  <w:rPr>
                    <w:noProof/>
                    <w:sz w:val="21"/>
                    <w:szCs w:val="21"/>
                  </w:rPr>
                  <w:fldChar w:fldCharType="begin"/>
                </w:r>
                <w:r w:rsidR="00305047">
                  <w:rPr>
                    <w:noProof/>
                    <w:sz w:val="21"/>
                    <w:szCs w:val="21"/>
                  </w:rPr>
                  <w:instrText xml:space="preserve"> CITATION Tsa10 \l 1033 </w:instrText>
                </w:r>
                <w:r w:rsidR="00305047">
                  <w:rPr>
                    <w:noProof/>
                    <w:sz w:val="21"/>
                    <w:szCs w:val="21"/>
                  </w:rPr>
                  <w:fldChar w:fldCharType="separate"/>
                </w:r>
                <w:r w:rsidR="00305047" w:rsidRPr="00305047">
                  <w:rPr>
                    <w:noProof/>
                    <w:sz w:val="21"/>
                    <w:szCs w:val="21"/>
                  </w:rPr>
                  <w:t>(Tsai, Lin, Chu, Hsu, &amp; Chen, 2010)</w:t>
                </w:r>
                <w:r w:rsidR="00305047">
                  <w:rPr>
                    <w:noProof/>
                    <w:sz w:val="21"/>
                    <w:szCs w:val="21"/>
                  </w:rPr>
                  <w:fldChar w:fldCharType="end"/>
                </w:r>
              </w:sdtContent>
            </w:sdt>
          </w:p>
        </w:tc>
        <w:tc>
          <w:tcPr>
            <w:tcW w:w="6480" w:type="dxa"/>
          </w:tcPr>
          <w:p w14:paraId="025BCA6F" w14:textId="234EC907" w:rsidR="00B247E6" w:rsidRPr="00B30757" w:rsidRDefault="00B247E6" w:rsidP="00B247E6">
            <w:pPr>
              <w:jc w:val="center"/>
              <w:rPr>
                <w:b/>
                <w:sz w:val="21"/>
                <w:szCs w:val="21"/>
              </w:rPr>
            </w:pPr>
            <w:r w:rsidRPr="00B30757">
              <w:rPr>
                <w:b/>
                <w:sz w:val="21"/>
                <w:szCs w:val="21"/>
              </w:rPr>
              <w:lastRenderedPageBreak/>
              <w:t>Past Medical History</w:t>
            </w:r>
          </w:p>
          <w:p w14:paraId="6488EC37" w14:textId="6B53C497" w:rsidR="00906AE0" w:rsidRPr="00B30757" w:rsidRDefault="00F53078" w:rsidP="00906AE0">
            <w:pPr>
              <w:rPr>
                <w:sz w:val="21"/>
                <w:szCs w:val="21"/>
              </w:rPr>
            </w:pPr>
            <w:r w:rsidRPr="00B30757">
              <w:rPr>
                <w:sz w:val="21"/>
                <w:szCs w:val="21"/>
              </w:rPr>
              <w:t>Trisomy 21, duodenal atresia s/p repair, G-</w:t>
            </w:r>
            <w:r w:rsidR="00C23F21">
              <w:rPr>
                <w:sz w:val="21"/>
                <w:szCs w:val="21"/>
              </w:rPr>
              <w:t xml:space="preserve">tube dependence, ASD, VSD, PDA all </w:t>
            </w:r>
            <w:r w:rsidRPr="00B30757">
              <w:rPr>
                <w:sz w:val="21"/>
                <w:szCs w:val="21"/>
              </w:rPr>
              <w:t xml:space="preserve">unrepaired. </w:t>
            </w:r>
            <w:r w:rsidR="00D10933" w:rsidRPr="00D10933">
              <w:rPr>
                <w:sz w:val="21"/>
                <w:szCs w:val="21"/>
              </w:rPr>
              <w:t>PFO, duodenal atresia S/P, duodenoduenostomy, right sid</w:t>
            </w:r>
            <w:r w:rsidR="00D10933">
              <w:rPr>
                <w:sz w:val="21"/>
                <w:szCs w:val="21"/>
              </w:rPr>
              <w:t xml:space="preserve">ed hearing loss. History of ASP, PNA. </w:t>
            </w:r>
            <w:r w:rsidR="00D10933" w:rsidRPr="00D10933">
              <w:rPr>
                <w:sz w:val="21"/>
                <w:szCs w:val="21"/>
              </w:rPr>
              <w:t>Immunization: UTD per report</w:t>
            </w:r>
            <w:r w:rsidR="00D10933">
              <w:rPr>
                <w:sz w:val="21"/>
                <w:szCs w:val="21"/>
              </w:rPr>
              <w:t xml:space="preserve">. </w:t>
            </w:r>
          </w:p>
          <w:p w14:paraId="73DADC0F" w14:textId="77777777" w:rsidR="00F53078" w:rsidRPr="00B30757" w:rsidRDefault="00F53078" w:rsidP="00F53078">
            <w:pPr>
              <w:jc w:val="center"/>
              <w:rPr>
                <w:b/>
                <w:sz w:val="21"/>
                <w:szCs w:val="21"/>
              </w:rPr>
            </w:pPr>
            <w:r w:rsidRPr="00B30757">
              <w:rPr>
                <w:b/>
                <w:sz w:val="21"/>
                <w:szCs w:val="21"/>
              </w:rPr>
              <w:t>Surgical history</w:t>
            </w:r>
          </w:p>
          <w:p w14:paraId="2E3922BD" w14:textId="77777777" w:rsidR="00F53078" w:rsidRPr="00B30757" w:rsidRDefault="00F53078" w:rsidP="00D10933">
            <w:pPr>
              <w:rPr>
                <w:sz w:val="21"/>
                <w:szCs w:val="21"/>
              </w:rPr>
            </w:pPr>
            <w:r w:rsidRPr="00B30757">
              <w:rPr>
                <w:sz w:val="21"/>
                <w:szCs w:val="21"/>
              </w:rPr>
              <w:t>Gastrostomy laparoscopic 10/17/17</w:t>
            </w:r>
          </w:p>
          <w:p w14:paraId="60F666BA" w14:textId="77777777" w:rsidR="00F53078" w:rsidRPr="006C0EE5" w:rsidRDefault="00F53078" w:rsidP="00D10933">
            <w:pPr>
              <w:rPr>
                <w:rFonts w:asciiTheme="minorHAnsi" w:hAnsiTheme="minorHAnsi"/>
                <w:sz w:val="21"/>
                <w:szCs w:val="21"/>
              </w:rPr>
            </w:pPr>
            <w:r w:rsidRPr="00B30757">
              <w:rPr>
                <w:sz w:val="21"/>
                <w:szCs w:val="21"/>
              </w:rPr>
              <w:t>Duodenoduodenostmy 8/11/17</w:t>
            </w:r>
          </w:p>
        </w:tc>
      </w:tr>
    </w:tbl>
    <w:p w14:paraId="2D9145BC"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4FB44E82" w14:textId="77777777" w:rsidTr="002E72F1">
        <w:tc>
          <w:tcPr>
            <w:tcW w:w="6588" w:type="dxa"/>
            <w:shd w:val="clear" w:color="auto" w:fill="365F91"/>
          </w:tcPr>
          <w:p w14:paraId="392D062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Erikson’s Developmental Stage with Rationale</w:t>
            </w:r>
          </w:p>
          <w:p w14:paraId="0F50E8B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i/>
                <w:color w:val="FFFFFF"/>
                <w:sz w:val="21"/>
                <w:szCs w:val="21"/>
              </w:rPr>
              <w:t>And supported by Evidence Based Citations</w:t>
            </w:r>
          </w:p>
        </w:tc>
        <w:tc>
          <w:tcPr>
            <w:tcW w:w="6480" w:type="dxa"/>
            <w:shd w:val="clear" w:color="auto" w:fill="365F91"/>
          </w:tcPr>
          <w:p w14:paraId="2DFDA92D"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Socioeconomic/Cultural/Spiritual Orientation </w:t>
            </w:r>
          </w:p>
          <w:p w14:paraId="774FE94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&amp; Psychosocial Considerations/Concerns (3) supported with </w:t>
            </w:r>
            <w:r w:rsidRPr="006C0EE5">
              <w:rPr>
                <w:rFonts w:asciiTheme="minorHAnsi" w:hAnsiTheme="minorHAnsi"/>
                <w:b/>
                <w:i/>
                <w:color w:val="FFFFFF"/>
                <w:sz w:val="21"/>
                <w:szCs w:val="21"/>
              </w:rPr>
              <w:t>Evidence Based Citations</w:t>
            </w:r>
          </w:p>
        </w:tc>
      </w:tr>
      <w:tr w:rsidR="00906AE0" w:rsidRPr="006C0EE5" w14:paraId="12608ABC" w14:textId="77777777" w:rsidTr="002E72F1">
        <w:tc>
          <w:tcPr>
            <w:tcW w:w="6588" w:type="dxa"/>
          </w:tcPr>
          <w:p w14:paraId="5334C0A5" w14:textId="2BA65A8A" w:rsidR="00906AE0" w:rsidRPr="00C23F21" w:rsidRDefault="00C23F21" w:rsidP="00906AE0">
            <w:pPr>
              <w:rPr>
                <w:sz w:val="21"/>
                <w:szCs w:val="21"/>
              </w:rPr>
            </w:pPr>
            <w:r>
              <w:rPr>
                <w:sz w:val="21"/>
                <w:szCs w:val="21"/>
              </w:rPr>
              <w:t>JT is 10 months old</w:t>
            </w:r>
            <w:r w:rsidR="0091325F">
              <w:rPr>
                <w:sz w:val="21"/>
                <w:szCs w:val="21"/>
              </w:rPr>
              <w:t>. He is still and infant and therefore he falls in the trust vs mistrust stage</w:t>
            </w:r>
            <w:sdt>
              <w:sdtPr>
                <w:rPr>
                  <w:sz w:val="21"/>
                  <w:szCs w:val="21"/>
                </w:rPr>
                <w:id w:val="-916703797"/>
                <w:citation/>
              </w:sdtPr>
              <w:sdtEndPr/>
              <w:sdtContent>
                <w:r w:rsidR="009914F5">
                  <w:rPr>
                    <w:sz w:val="21"/>
                    <w:szCs w:val="21"/>
                  </w:rPr>
                  <w:fldChar w:fldCharType="begin"/>
                </w:r>
                <w:r w:rsidR="009914F5">
                  <w:rPr>
                    <w:sz w:val="21"/>
                    <w:szCs w:val="21"/>
                  </w:rPr>
                  <w:instrText xml:space="preserve"> CITATION Osb09 \l 1033 </w:instrText>
                </w:r>
                <w:r w:rsidR="009914F5">
                  <w:rPr>
                    <w:sz w:val="21"/>
                    <w:szCs w:val="21"/>
                  </w:rPr>
                  <w:fldChar w:fldCharType="separate"/>
                </w:r>
                <w:r w:rsidR="009914F5">
                  <w:rPr>
                    <w:noProof/>
                    <w:sz w:val="21"/>
                    <w:szCs w:val="21"/>
                  </w:rPr>
                  <w:t xml:space="preserve"> </w:t>
                </w:r>
                <w:r w:rsidR="009914F5" w:rsidRPr="009914F5">
                  <w:rPr>
                    <w:noProof/>
                    <w:sz w:val="21"/>
                    <w:szCs w:val="21"/>
                  </w:rPr>
                  <w:t>(Osborne, 2009)</w:t>
                </w:r>
                <w:r w:rsidR="009914F5">
                  <w:rPr>
                    <w:sz w:val="21"/>
                    <w:szCs w:val="21"/>
                  </w:rPr>
                  <w:fldChar w:fldCharType="end"/>
                </w:r>
              </w:sdtContent>
            </w:sdt>
            <w:r w:rsidR="0091325F">
              <w:rPr>
                <w:sz w:val="21"/>
                <w:szCs w:val="21"/>
              </w:rPr>
              <w:t>. In this stage, he is still uncertain about his surroundings and the world that he is living in. Therefore, he looks towards his primary caregiver for comfort. In JT’s case, his primary caregiver is his mother who nurses and breastfeeds him. If his mother provides consistent and reliable care, JT will develop trust and he will feel secure when with her</w:t>
            </w:r>
            <w:sdt>
              <w:sdtPr>
                <w:rPr>
                  <w:sz w:val="21"/>
                  <w:szCs w:val="21"/>
                </w:rPr>
                <w:id w:val="1475182363"/>
                <w:citation/>
              </w:sdtPr>
              <w:sdtEndPr/>
              <w:sdtContent>
                <w:r w:rsidR="009914F5">
                  <w:rPr>
                    <w:sz w:val="21"/>
                    <w:szCs w:val="21"/>
                  </w:rPr>
                  <w:fldChar w:fldCharType="begin"/>
                </w:r>
                <w:r w:rsidR="009914F5">
                  <w:rPr>
                    <w:sz w:val="21"/>
                    <w:szCs w:val="21"/>
                  </w:rPr>
                  <w:instrText xml:space="preserve"> CITATION Osb09 \l 1033 </w:instrText>
                </w:r>
                <w:r w:rsidR="009914F5">
                  <w:rPr>
                    <w:sz w:val="21"/>
                    <w:szCs w:val="21"/>
                  </w:rPr>
                  <w:fldChar w:fldCharType="separate"/>
                </w:r>
                <w:r w:rsidR="009914F5">
                  <w:rPr>
                    <w:noProof/>
                    <w:sz w:val="21"/>
                    <w:szCs w:val="21"/>
                  </w:rPr>
                  <w:t xml:space="preserve"> </w:t>
                </w:r>
                <w:r w:rsidR="009914F5" w:rsidRPr="009914F5">
                  <w:rPr>
                    <w:noProof/>
                    <w:sz w:val="21"/>
                    <w:szCs w:val="21"/>
                  </w:rPr>
                  <w:t>(Osborne, 2009)</w:t>
                </w:r>
                <w:r w:rsidR="009914F5">
                  <w:rPr>
                    <w:sz w:val="21"/>
                    <w:szCs w:val="21"/>
                  </w:rPr>
                  <w:fldChar w:fldCharType="end"/>
                </w:r>
              </w:sdtContent>
            </w:sdt>
            <w:r w:rsidR="0091325F">
              <w:rPr>
                <w:sz w:val="21"/>
                <w:szCs w:val="21"/>
              </w:rPr>
              <w:t>. Success will develop by virtue of hope</w:t>
            </w:r>
            <w:r w:rsidR="00DD18F5">
              <w:rPr>
                <w:sz w:val="21"/>
                <w:szCs w:val="21"/>
              </w:rPr>
              <w:t xml:space="preserve">. Failure of the development of hope in this stage will make him develop a sense of fear. </w:t>
            </w:r>
          </w:p>
        </w:tc>
        <w:tc>
          <w:tcPr>
            <w:tcW w:w="6480" w:type="dxa"/>
          </w:tcPr>
          <w:p w14:paraId="3FA791FF" w14:textId="0C9023CA" w:rsidR="00906AE0" w:rsidRDefault="00DD18F5" w:rsidP="00435329">
            <w:pPr>
              <w:rPr>
                <w:sz w:val="21"/>
                <w:szCs w:val="21"/>
              </w:rPr>
            </w:pPr>
            <w:r>
              <w:rPr>
                <w:sz w:val="21"/>
                <w:szCs w:val="21"/>
              </w:rPr>
              <w:t xml:space="preserve">JT is of the African American race </w:t>
            </w:r>
            <w:sdt>
              <w:sdtPr>
                <w:rPr>
                  <w:sz w:val="21"/>
                  <w:szCs w:val="21"/>
                </w:rPr>
                <w:id w:val="-656691266"/>
                <w:citation/>
              </w:sdtPr>
              <w:sdtEndPr/>
              <w:sdtContent>
                <w:r w:rsidR="009914F5">
                  <w:rPr>
                    <w:sz w:val="21"/>
                    <w:szCs w:val="21"/>
                  </w:rPr>
                  <w:fldChar w:fldCharType="begin"/>
                </w:r>
                <w:r w:rsidR="009914F5">
                  <w:rPr>
                    <w:sz w:val="21"/>
                    <w:szCs w:val="21"/>
                  </w:rPr>
                  <w:instrText xml:space="preserve"> CITATION Ger171 \l 1033 </w:instrText>
                </w:r>
                <w:r w:rsidR="009914F5">
                  <w:rPr>
                    <w:sz w:val="21"/>
                    <w:szCs w:val="21"/>
                  </w:rPr>
                  <w:fldChar w:fldCharType="separate"/>
                </w:r>
                <w:r w:rsidR="009914F5" w:rsidRPr="009914F5">
                  <w:rPr>
                    <w:noProof/>
                    <w:sz w:val="21"/>
                    <w:szCs w:val="21"/>
                  </w:rPr>
                  <w:t>(Gerstle, 2017)</w:t>
                </w:r>
                <w:r w:rsidR="009914F5">
                  <w:rPr>
                    <w:sz w:val="21"/>
                    <w:szCs w:val="21"/>
                  </w:rPr>
                  <w:fldChar w:fldCharType="end"/>
                </w:r>
              </w:sdtContent>
            </w:sdt>
            <w:r>
              <w:rPr>
                <w:sz w:val="21"/>
                <w:szCs w:val="21"/>
              </w:rPr>
              <w:t>and he is under the care of her mother and father with whom he stays. However, since birth, he has spent most of the time in hospital with her mother and therefore he has had very little interaction with his father. Both of his parents are Catholics</w:t>
            </w:r>
            <w:sdt>
              <w:sdtPr>
                <w:rPr>
                  <w:sz w:val="21"/>
                  <w:szCs w:val="21"/>
                </w:rPr>
                <w:id w:val="564924400"/>
                <w:citation/>
              </w:sdtPr>
              <w:sdtEndPr/>
              <w:sdtContent>
                <w:r w:rsidR="009914F5">
                  <w:rPr>
                    <w:sz w:val="21"/>
                    <w:szCs w:val="21"/>
                  </w:rPr>
                  <w:fldChar w:fldCharType="begin"/>
                </w:r>
                <w:r w:rsidR="009914F5">
                  <w:rPr>
                    <w:sz w:val="21"/>
                    <w:szCs w:val="21"/>
                  </w:rPr>
                  <w:instrText xml:space="preserve"> CITATION Ger171 \l 1033 </w:instrText>
                </w:r>
                <w:r w:rsidR="009914F5">
                  <w:rPr>
                    <w:sz w:val="21"/>
                    <w:szCs w:val="21"/>
                  </w:rPr>
                  <w:fldChar w:fldCharType="separate"/>
                </w:r>
                <w:r w:rsidR="009914F5">
                  <w:rPr>
                    <w:noProof/>
                    <w:sz w:val="21"/>
                    <w:szCs w:val="21"/>
                  </w:rPr>
                  <w:t xml:space="preserve"> </w:t>
                </w:r>
                <w:r w:rsidR="009914F5" w:rsidRPr="009914F5">
                  <w:rPr>
                    <w:noProof/>
                    <w:sz w:val="21"/>
                    <w:szCs w:val="21"/>
                  </w:rPr>
                  <w:t>(Gerstle, 2017)</w:t>
                </w:r>
                <w:r w:rsidR="009914F5">
                  <w:rPr>
                    <w:sz w:val="21"/>
                    <w:szCs w:val="21"/>
                  </w:rPr>
                  <w:fldChar w:fldCharType="end"/>
                </w:r>
              </w:sdtContent>
            </w:sdt>
            <w:r w:rsidR="00297CE6">
              <w:rPr>
                <w:sz w:val="21"/>
                <w:szCs w:val="21"/>
              </w:rPr>
              <w:t>.</w:t>
            </w:r>
            <w:r w:rsidR="00435329">
              <w:rPr>
                <w:sz w:val="21"/>
                <w:szCs w:val="21"/>
              </w:rPr>
              <w:t xml:space="preserve"> His parents mother has been on maternity leave, and therefore she </w:t>
            </w:r>
            <w:r w:rsidR="00297CE6">
              <w:rPr>
                <w:sz w:val="21"/>
                <w:szCs w:val="21"/>
              </w:rPr>
              <w:t>has been with him throughout</w:t>
            </w:r>
            <w:r w:rsidR="00435329">
              <w:rPr>
                <w:sz w:val="21"/>
                <w:szCs w:val="21"/>
              </w:rPr>
              <w:t xml:space="preserve">. </w:t>
            </w:r>
          </w:p>
          <w:p w14:paraId="1734C763" w14:textId="77777777" w:rsidR="00435329" w:rsidRDefault="00435329" w:rsidP="00435329">
            <w:pPr>
              <w:rPr>
                <w:b/>
                <w:sz w:val="21"/>
                <w:szCs w:val="21"/>
              </w:rPr>
            </w:pPr>
            <w:r w:rsidRPr="00435329">
              <w:rPr>
                <w:b/>
                <w:sz w:val="21"/>
                <w:szCs w:val="21"/>
              </w:rPr>
              <w:t>Concerns</w:t>
            </w:r>
          </w:p>
          <w:p w14:paraId="5C73D7C4" w14:textId="55E2B3F5" w:rsidR="00435329" w:rsidRDefault="00435329" w:rsidP="00EE7B6F">
            <w:pPr>
              <w:pStyle w:val="ListParagraph"/>
              <w:numPr>
                <w:ilvl w:val="0"/>
                <w:numId w:val="11"/>
              </w:numPr>
              <w:rPr>
                <w:sz w:val="21"/>
                <w:szCs w:val="21"/>
              </w:rPr>
            </w:pPr>
            <w:r w:rsidRPr="00435329">
              <w:rPr>
                <w:sz w:val="21"/>
                <w:szCs w:val="21"/>
              </w:rPr>
              <w:t>JT’s mother was concerned on whether and when his child will be free from the chronic symptoms that he has had since birth due to the cardiac birth defects.</w:t>
            </w:r>
          </w:p>
          <w:p w14:paraId="751EA481" w14:textId="2592DA2D" w:rsidR="00435329" w:rsidRDefault="00435329" w:rsidP="00EE7B6F">
            <w:pPr>
              <w:pStyle w:val="ListParagraph"/>
              <w:numPr>
                <w:ilvl w:val="0"/>
                <w:numId w:val="11"/>
              </w:numPr>
              <w:rPr>
                <w:sz w:val="21"/>
                <w:szCs w:val="21"/>
              </w:rPr>
            </w:pPr>
            <w:r>
              <w:rPr>
                <w:sz w:val="21"/>
                <w:szCs w:val="21"/>
              </w:rPr>
              <w:t>His mother was worried and wondering if she will be able to resume work because his son was still ill and weak yet her leave days were almost over.</w:t>
            </w:r>
          </w:p>
          <w:p w14:paraId="0DC8C911" w14:textId="5A89F3F9" w:rsidR="00435329" w:rsidRPr="00435329" w:rsidRDefault="00435329" w:rsidP="00EE7B6F">
            <w:pPr>
              <w:pStyle w:val="ListParagraph"/>
              <w:numPr>
                <w:ilvl w:val="0"/>
                <w:numId w:val="11"/>
              </w:numPr>
              <w:rPr>
                <w:sz w:val="21"/>
                <w:szCs w:val="21"/>
              </w:rPr>
            </w:pPr>
            <w:r>
              <w:rPr>
                <w:sz w:val="21"/>
                <w:szCs w:val="21"/>
              </w:rPr>
              <w:lastRenderedPageBreak/>
              <w:t>She was also concerned about the safety of her child in case she left him with someone else, like a nanny or a relative, because the baby was weak and often became sick.</w:t>
            </w:r>
          </w:p>
          <w:p w14:paraId="29CF579A" w14:textId="093BF6B3" w:rsidR="00435329" w:rsidRPr="00435329" w:rsidRDefault="00435329" w:rsidP="00435329">
            <w:pPr>
              <w:rPr>
                <w:sz w:val="21"/>
                <w:szCs w:val="21"/>
              </w:rPr>
            </w:pPr>
          </w:p>
        </w:tc>
      </w:tr>
    </w:tbl>
    <w:p w14:paraId="1CB71555"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C0EE5" w14:paraId="22EC37E4" w14:textId="77777777" w:rsidTr="002E72F1">
        <w:trPr>
          <w:trHeight w:val="935"/>
        </w:trPr>
        <w:tc>
          <w:tcPr>
            <w:tcW w:w="6588" w:type="dxa"/>
            <w:shd w:val="clear" w:color="auto" w:fill="365F91"/>
          </w:tcPr>
          <w:p w14:paraId="36BA18D9" w14:textId="77777777" w:rsidR="00906AE0" w:rsidRPr="006C0EE5" w:rsidRDefault="00906AE0" w:rsidP="00906AE0">
            <w:pPr>
              <w:jc w:val="center"/>
              <w:rPr>
                <w:rFonts w:asciiTheme="minorHAnsi" w:hAnsiTheme="minorHAnsi" w:cs="Calibri"/>
                <w:b/>
                <w:color w:val="FFFFFF"/>
                <w:sz w:val="21"/>
                <w:szCs w:val="21"/>
              </w:rPr>
            </w:pPr>
            <w:r w:rsidRPr="006C0EE5">
              <w:rPr>
                <w:rFonts w:asciiTheme="minorHAnsi" w:hAnsiTheme="minorHAnsi" w:cs="Calibri"/>
                <w:b/>
                <w:color w:val="FFFFFF"/>
                <w:sz w:val="21"/>
                <w:szCs w:val="21"/>
              </w:rPr>
              <w:t xml:space="preserve">Potential Health Deviations, Predisposing &amp; Related Factors; (At least two) </w:t>
            </w:r>
            <w:r w:rsidRPr="006C0EE5">
              <w:rPr>
                <w:rFonts w:asciiTheme="minorHAnsi" w:hAnsiTheme="minorHAnsi" w:cs="Calibri"/>
                <w:color w:val="FFFFFF"/>
                <w:sz w:val="21"/>
                <w:szCs w:val="21"/>
              </w:rPr>
              <w:t xml:space="preserve">Include three independent nursing </w:t>
            </w:r>
            <w:r w:rsidRPr="006C0EE5">
              <w:rPr>
                <w:rFonts w:asciiTheme="minorHAnsi" w:hAnsiTheme="minorHAnsi" w:cs="Calibri"/>
                <w:b/>
                <w:color w:val="FFFFFF"/>
                <w:sz w:val="21"/>
                <w:szCs w:val="21"/>
              </w:rPr>
              <w:t>interventions for each</w:t>
            </w:r>
          </w:p>
          <w:p w14:paraId="1C5814CD"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 (“At Risk for…” nursing dx)</w:t>
            </w:r>
          </w:p>
        </w:tc>
        <w:tc>
          <w:tcPr>
            <w:tcW w:w="6480" w:type="dxa"/>
            <w:shd w:val="clear" w:color="auto" w:fill="365F91"/>
          </w:tcPr>
          <w:p w14:paraId="7A22B963"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Inter-professional Consults,  Discharge Referrals, &amp; Current Orders (include diet, test, and treatments) with Rationale</w:t>
            </w:r>
          </w:p>
          <w:p w14:paraId="212EFEA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supported with </w:t>
            </w:r>
            <w:r w:rsidRPr="006C0EE5">
              <w:rPr>
                <w:rFonts w:asciiTheme="minorHAnsi" w:hAnsiTheme="minorHAnsi"/>
                <w:b/>
                <w:i/>
                <w:color w:val="FFFFFF"/>
                <w:sz w:val="21"/>
                <w:szCs w:val="21"/>
              </w:rPr>
              <w:t>Evidence Based Citations</w:t>
            </w:r>
          </w:p>
        </w:tc>
      </w:tr>
      <w:tr w:rsidR="00906AE0" w:rsidRPr="006C0EE5" w14:paraId="552E3B2E" w14:textId="77777777" w:rsidTr="00C7331D">
        <w:trPr>
          <w:trHeight w:val="647"/>
        </w:trPr>
        <w:tc>
          <w:tcPr>
            <w:tcW w:w="6588" w:type="dxa"/>
          </w:tcPr>
          <w:p w14:paraId="2463EA41" w14:textId="5D617397" w:rsidR="00906AE0" w:rsidRDefault="00A373D8" w:rsidP="00906AE0">
            <w:pPr>
              <w:rPr>
                <w:sz w:val="21"/>
                <w:szCs w:val="21"/>
              </w:rPr>
            </w:pPr>
            <w:r>
              <w:rPr>
                <w:sz w:val="21"/>
                <w:szCs w:val="21"/>
              </w:rPr>
              <w:t>At risk of respiratory distress secondary to airway obstruction on exposure to cold (Asthma) and upper respiratory tract infections</w:t>
            </w:r>
            <w:sdt>
              <w:sdtPr>
                <w:rPr>
                  <w:sz w:val="21"/>
                  <w:szCs w:val="21"/>
                </w:rPr>
                <w:id w:val="1792482430"/>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r>
              <w:rPr>
                <w:sz w:val="21"/>
                <w:szCs w:val="21"/>
              </w:rPr>
              <w:t>. Also at risk of developing bacterial endocarditis due to the congenital birth defect lesions.</w:t>
            </w:r>
          </w:p>
          <w:p w14:paraId="4233F32D" w14:textId="77777777" w:rsidR="00A373D8" w:rsidRDefault="00A373D8" w:rsidP="00A373D8">
            <w:pPr>
              <w:rPr>
                <w:sz w:val="21"/>
                <w:szCs w:val="21"/>
              </w:rPr>
            </w:pPr>
            <w:r>
              <w:rPr>
                <w:sz w:val="21"/>
                <w:szCs w:val="21"/>
              </w:rPr>
              <w:t xml:space="preserve">Intervention: </w:t>
            </w:r>
          </w:p>
          <w:p w14:paraId="15539954" w14:textId="46127C91" w:rsidR="00A373D8" w:rsidRDefault="00A373D8" w:rsidP="00EE7B6F">
            <w:pPr>
              <w:pStyle w:val="ListParagraph"/>
              <w:numPr>
                <w:ilvl w:val="0"/>
                <w:numId w:val="12"/>
              </w:numPr>
              <w:rPr>
                <w:sz w:val="21"/>
                <w:szCs w:val="21"/>
              </w:rPr>
            </w:pPr>
            <w:r>
              <w:rPr>
                <w:sz w:val="21"/>
                <w:szCs w:val="21"/>
              </w:rPr>
              <w:t>Provide adequate warmth by using heavy cotton coverings to counter cold</w:t>
            </w:r>
            <w:sdt>
              <w:sdtPr>
                <w:rPr>
                  <w:sz w:val="21"/>
                  <w:szCs w:val="21"/>
                </w:rPr>
                <w:id w:val="-1345628168"/>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r>
              <w:rPr>
                <w:sz w:val="21"/>
                <w:szCs w:val="21"/>
              </w:rPr>
              <w:t>.</w:t>
            </w:r>
          </w:p>
          <w:p w14:paraId="1B9E6CF1" w14:textId="44335234" w:rsidR="00A373D8" w:rsidRDefault="00A373D8" w:rsidP="00EE7B6F">
            <w:pPr>
              <w:pStyle w:val="ListParagraph"/>
              <w:numPr>
                <w:ilvl w:val="0"/>
                <w:numId w:val="12"/>
              </w:numPr>
              <w:rPr>
                <w:sz w:val="21"/>
                <w:szCs w:val="21"/>
              </w:rPr>
            </w:pPr>
            <w:r>
              <w:rPr>
                <w:sz w:val="21"/>
                <w:szCs w:val="21"/>
              </w:rPr>
              <w:t>Provide and demonstrate good hygiene and keep the patient away from other patients with upper respiratory tract infections.</w:t>
            </w:r>
          </w:p>
          <w:p w14:paraId="20C05BF0" w14:textId="77777777" w:rsidR="00A373D8" w:rsidRDefault="00A373D8" w:rsidP="00EE7B6F">
            <w:pPr>
              <w:pStyle w:val="ListParagraph"/>
              <w:numPr>
                <w:ilvl w:val="0"/>
                <w:numId w:val="12"/>
              </w:numPr>
              <w:rPr>
                <w:sz w:val="21"/>
                <w:szCs w:val="21"/>
              </w:rPr>
            </w:pPr>
            <w:r>
              <w:rPr>
                <w:sz w:val="21"/>
                <w:szCs w:val="21"/>
              </w:rPr>
              <w:t>Monitor the patient’s vital and total blood count signs to enable early detection of signs of infections such as fever and leukocytosis.</w:t>
            </w:r>
          </w:p>
          <w:p w14:paraId="2168A615" w14:textId="77777777" w:rsidR="00B24E0D" w:rsidRDefault="00B24E0D" w:rsidP="00B24E0D">
            <w:pPr>
              <w:rPr>
                <w:sz w:val="21"/>
                <w:szCs w:val="21"/>
              </w:rPr>
            </w:pPr>
            <w:r>
              <w:rPr>
                <w:sz w:val="21"/>
                <w:szCs w:val="21"/>
              </w:rPr>
              <w:t>At risk of bacterial endocarditis due to the congenital heart defects</w:t>
            </w:r>
          </w:p>
          <w:p w14:paraId="50C987E3" w14:textId="142C158D" w:rsidR="00B24E0D" w:rsidRDefault="00B24E0D" w:rsidP="00EE7B6F">
            <w:pPr>
              <w:pStyle w:val="ListParagraph"/>
              <w:numPr>
                <w:ilvl w:val="0"/>
                <w:numId w:val="13"/>
              </w:numPr>
              <w:rPr>
                <w:sz w:val="21"/>
                <w:szCs w:val="21"/>
              </w:rPr>
            </w:pPr>
            <w:r w:rsidRPr="00B24E0D">
              <w:rPr>
                <w:sz w:val="21"/>
                <w:szCs w:val="21"/>
              </w:rPr>
              <w:t>Provide and demonstrate good hygiene and keep the patient away from other patients with upper respiratory tract infections</w:t>
            </w:r>
            <w:r>
              <w:rPr>
                <w:sz w:val="21"/>
                <w:szCs w:val="21"/>
              </w:rPr>
              <w:t xml:space="preserve"> or other bacterial infections</w:t>
            </w:r>
            <w:sdt>
              <w:sdtPr>
                <w:rPr>
                  <w:sz w:val="21"/>
                  <w:szCs w:val="21"/>
                </w:rPr>
                <w:id w:val="-386951441"/>
                <w:citation/>
              </w:sdtPr>
              <w:sdtEndPr/>
              <w:sdtContent>
                <w:r w:rsidR="009914F5">
                  <w:rPr>
                    <w:sz w:val="21"/>
                    <w:szCs w:val="21"/>
                  </w:rPr>
                  <w:fldChar w:fldCharType="begin"/>
                </w:r>
                <w:r w:rsidR="009914F5">
                  <w:rPr>
                    <w:sz w:val="21"/>
                    <w:szCs w:val="21"/>
                  </w:rPr>
                  <w:instrText xml:space="preserve"> CITATION Kui17 \l 1033 </w:instrText>
                </w:r>
                <w:r w:rsidR="009914F5">
                  <w:rPr>
                    <w:sz w:val="21"/>
                    <w:szCs w:val="21"/>
                  </w:rPr>
                  <w:fldChar w:fldCharType="separate"/>
                </w:r>
                <w:r w:rsidR="009914F5">
                  <w:rPr>
                    <w:noProof/>
                    <w:sz w:val="21"/>
                    <w:szCs w:val="21"/>
                  </w:rPr>
                  <w:t xml:space="preserve"> </w:t>
                </w:r>
                <w:r w:rsidR="009914F5" w:rsidRPr="009914F5">
                  <w:rPr>
                    <w:noProof/>
                    <w:sz w:val="21"/>
                    <w:szCs w:val="21"/>
                  </w:rPr>
                  <w:t>(Kuijpers &amp; Koolbergen, 2017)</w:t>
                </w:r>
                <w:r w:rsidR="009914F5">
                  <w:rPr>
                    <w:sz w:val="21"/>
                    <w:szCs w:val="21"/>
                  </w:rPr>
                  <w:fldChar w:fldCharType="end"/>
                </w:r>
              </w:sdtContent>
            </w:sdt>
            <w:r>
              <w:rPr>
                <w:sz w:val="21"/>
                <w:szCs w:val="21"/>
              </w:rPr>
              <w:t>.</w:t>
            </w:r>
          </w:p>
          <w:p w14:paraId="256DE2A5" w14:textId="78ADBD45" w:rsidR="00B24E0D" w:rsidRDefault="00B24E0D" w:rsidP="00EE7B6F">
            <w:pPr>
              <w:pStyle w:val="ListParagraph"/>
              <w:numPr>
                <w:ilvl w:val="0"/>
                <w:numId w:val="13"/>
              </w:numPr>
              <w:rPr>
                <w:sz w:val="21"/>
                <w:szCs w:val="21"/>
              </w:rPr>
            </w:pPr>
            <w:r>
              <w:rPr>
                <w:sz w:val="21"/>
                <w:szCs w:val="21"/>
              </w:rPr>
              <w:t>Monitor his cardiac functions through the ECG.</w:t>
            </w:r>
          </w:p>
          <w:p w14:paraId="5B28FCE5" w14:textId="25D44A79" w:rsidR="00B24E0D" w:rsidRPr="00B24E0D" w:rsidRDefault="00B24E0D" w:rsidP="00EE7B6F">
            <w:pPr>
              <w:pStyle w:val="ListParagraph"/>
              <w:numPr>
                <w:ilvl w:val="0"/>
                <w:numId w:val="13"/>
              </w:numPr>
              <w:rPr>
                <w:sz w:val="21"/>
                <w:szCs w:val="21"/>
              </w:rPr>
            </w:pPr>
            <w:r>
              <w:rPr>
                <w:sz w:val="21"/>
                <w:szCs w:val="21"/>
              </w:rPr>
              <w:t>Prophylactic antibiotic therapy during his stay in hospital.</w:t>
            </w:r>
          </w:p>
        </w:tc>
        <w:tc>
          <w:tcPr>
            <w:tcW w:w="6480" w:type="dxa"/>
          </w:tcPr>
          <w:p w14:paraId="0871CF01" w14:textId="5511EFDB" w:rsidR="00906AE0" w:rsidRDefault="00B24E0D" w:rsidP="00906AE0">
            <w:pPr>
              <w:rPr>
                <w:b/>
                <w:sz w:val="21"/>
                <w:szCs w:val="21"/>
              </w:rPr>
            </w:pPr>
            <w:r w:rsidRPr="00B24E0D">
              <w:rPr>
                <w:b/>
                <w:sz w:val="21"/>
                <w:szCs w:val="21"/>
              </w:rPr>
              <w:t>Inter-profession</w:t>
            </w:r>
            <w:r>
              <w:rPr>
                <w:b/>
                <w:sz w:val="21"/>
                <w:szCs w:val="21"/>
              </w:rPr>
              <w:t>als</w:t>
            </w:r>
          </w:p>
          <w:p w14:paraId="0511E320" w14:textId="47A0C956" w:rsidR="00B24E0D" w:rsidRDefault="00B24E0D" w:rsidP="00B24E0D">
            <w:pPr>
              <w:rPr>
                <w:sz w:val="21"/>
                <w:szCs w:val="21"/>
              </w:rPr>
            </w:pPr>
            <w:r w:rsidRPr="00B24E0D">
              <w:rPr>
                <w:sz w:val="21"/>
                <w:szCs w:val="21"/>
              </w:rPr>
              <w:t xml:space="preserve">Pediatrician: Manage the treatment plan for </w:t>
            </w:r>
            <w:r>
              <w:rPr>
                <w:sz w:val="21"/>
                <w:szCs w:val="21"/>
              </w:rPr>
              <w:t>JT</w:t>
            </w:r>
            <w:r w:rsidRPr="00B24E0D">
              <w:rPr>
                <w:sz w:val="21"/>
                <w:szCs w:val="21"/>
              </w:rPr>
              <w:t xml:space="preserve"> and her medical </w:t>
            </w:r>
            <w:r>
              <w:rPr>
                <w:sz w:val="21"/>
                <w:szCs w:val="21"/>
              </w:rPr>
              <w:t>care, and will follow up with him</w:t>
            </w:r>
            <w:sdt>
              <w:sdtPr>
                <w:rPr>
                  <w:sz w:val="21"/>
                  <w:szCs w:val="21"/>
                </w:rPr>
                <w:id w:val="76796840"/>
                <w:citation/>
              </w:sdtPr>
              <w:sdtEndPr/>
              <w:sdtContent>
                <w:r w:rsidR="009914F5">
                  <w:rPr>
                    <w:sz w:val="21"/>
                    <w:szCs w:val="21"/>
                  </w:rPr>
                  <w:fldChar w:fldCharType="begin"/>
                </w:r>
                <w:r w:rsidR="009914F5">
                  <w:rPr>
                    <w:sz w:val="21"/>
                    <w:szCs w:val="21"/>
                  </w:rPr>
                  <w:instrText xml:space="preserve"> CITATION Kui17 \l 1033 </w:instrText>
                </w:r>
                <w:r w:rsidR="009914F5">
                  <w:rPr>
                    <w:sz w:val="21"/>
                    <w:szCs w:val="21"/>
                  </w:rPr>
                  <w:fldChar w:fldCharType="separate"/>
                </w:r>
                <w:r w:rsidR="009914F5">
                  <w:rPr>
                    <w:noProof/>
                    <w:sz w:val="21"/>
                    <w:szCs w:val="21"/>
                  </w:rPr>
                  <w:t xml:space="preserve"> </w:t>
                </w:r>
                <w:r w:rsidR="009914F5" w:rsidRPr="009914F5">
                  <w:rPr>
                    <w:noProof/>
                    <w:sz w:val="21"/>
                    <w:szCs w:val="21"/>
                  </w:rPr>
                  <w:t>(Kuijpers &amp; Koolbergen, 2017)</w:t>
                </w:r>
                <w:r w:rsidR="009914F5">
                  <w:rPr>
                    <w:sz w:val="21"/>
                    <w:szCs w:val="21"/>
                  </w:rPr>
                  <w:fldChar w:fldCharType="end"/>
                </w:r>
              </w:sdtContent>
            </w:sdt>
            <w:r>
              <w:rPr>
                <w:sz w:val="21"/>
                <w:szCs w:val="21"/>
              </w:rPr>
              <w:t>.</w:t>
            </w:r>
          </w:p>
          <w:p w14:paraId="7E4AE9BD" w14:textId="76127C1A" w:rsidR="00B24E0D" w:rsidRDefault="00B24E0D" w:rsidP="00B24E0D">
            <w:pPr>
              <w:rPr>
                <w:sz w:val="21"/>
                <w:szCs w:val="21"/>
              </w:rPr>
            </w:pPr>
            <w:r>
              <w:rPr>
                <w:sz w:val="21"/>
                <w:szCs w:val="21"/>
              </w:rPr>
              <w:t>Cardiologist: To monitor and make follow-up on his cardiac functions and cardiac defects</w:t>
            </w:r>
            <w:sdt>
              <w:sdtPr>
                <w:rPr>
                  <w:sz w:val="21"/>
                  <w:szCs w:val="21"/>
                </w:rPr>
                <w:id w:val="-96802397"/>
                <w:citation/>
              </w:sdtPr>
              <w:sdtEndPr/>
              <w:sdtContent>
                <w:r w:rsidR="009914F5">
                  <w:rPr>
                    <w:sz w:val="21"/>
                    <w:szCs w:val="21"/>
                  </w:rPr>
                  <w:fldChar w:fldCharType="begin"/>
                </w:r>
                <w:r w:rsidR="009914F5">
                  <w:rPr>
                    <w:sz w:val="21"/>
                    <w:szCs w:val="21"/>
                  </w:rPr>
                  <w:instrText xml:space="preserve"> CITATION Kui17 \l 1033 </w:instrText>
                </w:r>
                <w:r w:rsidR="009914F5">
                  <w:rPr>
                    <w:sz w:val="21"/>
                    <w:szCs w:val="21"/>
                  </w:rPr>
                  <w:fldChar w:fldCharType="separate"/>
                </w:r>
                <w:r w:rsidR="009914F5">
                  <w:rPr>
                    <w:noProof/>
                    <w:sz w:val="21"/>
                    <w:szCs w:val="21"/>
                  </w:rPr>
                  <w:t xml:space="preserve"> </w:t>
                </w:r>
                <w:r w:rsidR="009914F5" w:rsidRPr="009914F5">
                  <w:rPr>
                    <w:noProof/>
                    <w:sz w:val="21"/>
                    <w:szCs w:val="21"/>
                  </w:rPr>
                  <w:t>(Kuijpers &amp; Koolbergen, 2017)</w:t>
                </w:r>
                <w:r w:rsidR="009914F5">
                  <w:rPr>
                    <w:sz w:val="21"/>
                    <w:szCs w:val="21"/>
                  </w:rPr>
                  <w:fldChar w:fldCharType="end"/>
                </w:r>
              </w:sdtContent>
            </w:sdt>
            <w:r>
              <w:rPr>
                <w:sz w:val="21"/>
                <w:szCs w:val="21"/>
              </w:rPr>
              <w:t>.</w:t>
            </w:r>
          </w:p>
          <w:p w14:paraId="14E2A0B9" w14:textId="04DADB3B" w:rsidR="00B24E0D" w:rsidRDefault="00B24E0D" w:rsidP="00B24E0D">
            <w:pPr>
              <w:rPr>
                <w:sz w:val="21"/>
                <w:szCs w:val="21"/>
              </w:rPr>
            </w:pPr>
            <w:r>
              <w:rPr>
                <w:sz w:val="21"/>
                <w:szCs w:val="21"/>
              </w:rPr>
              <w:t>Occupation therapists: To monitor his development and support him through development with the congenital birth defects</w:t>
            </w:r>
          </w:p>
          <w:p w14:paraId="5B1910E8" w14:textId="0CC014F2" w:rsidR="00B778EE" w:rsidRDefault="00B778EE" w:rsidP="00B24E0D">
            <w:pPr>
              <w:rPr>
                <w:sz w:val="21"/>
                <w:szCs w:val="21"/>
              </w:rPr>
            </w:pPr>
            <w:r>
              <w:rPr>
                <w:sz w:val="21"/>
                <w:szCs w:val="21"/>
              </w:rPr>
              <w:t>Nutritionist: To guide the mother through diet and the weaning process</w:t>
            </w:r>
          </w:p>
          <w:p w14:paraId="57EAF3A6" w14:textId="77777777" w:rsidR="00B24E0D" w:rsidRDefault="00B24E0D" w:rsidP="00B24E0D">
            <w:pPr>
              <w:rPr>
                <w:b/>
                <w:sz w:val="21"/>
                <w:szCs w:val="21"/>
              </w:rPr>
            </w:pPr>
            <w:r w:rsidRPr="00B24E0D">
              <w:rPr>
                <w:b/>
                <w:sz w:val="21"/>
                <w:szCs w:val="21"/>
              </w:rPr>
              <w:t xml:space="preserve">Discharge </w:t>
            </w:r>
          </w:p>
          <w:p w14:paraId="2CEDF274" w14:textId="77777777" w:rsidR="00B24E0D" w:rsidRDefault="00B24E0D" w:rsidP="00B24E0D">
            <w:pPr>
              <w:rPr>
                <w:sz w:val="21"/>
                <w:szCs w:val="21"/>
              </w:rPr>
            </w:pPr>
            <w:r>
              <w:rPr>
                <w:sz w:val="21"/>
                <w:szCs w:val="21"/>
              </w:rPr>
              <w:t xml:space="preserve">The patients’ discharge will be determined by the progress of his condition and upon review and recommendation from the cardiologist and </w:t>
            </w:r>
            <w:r w:rsidR="00B778EE">
              <w:rPr>
                <w:sz w:val="21"/>
                <w:szCs w:val="21"/>
              </w:rPr>
              <w:t>pediatrician</w:t>
            </w:r>
            <w:r>
              <w:rPr>
                <w:sz w:val="21"/>
                <w:szCs w:val="21"/>
              </w:rPr>
              <w:t>. An estimated time of discharge is between 2-3 days</w:t>
            </w:r>
            <w:r w:rsidR="00B778EE">
              <w:rPr>
                <w:sz w:val="21"/>
                <w:szCs w:val="21"/>
              </w:rPr>
              <w:t>.</w:t>
            </w:r>
          </w:p>
          <w:p w14:paraId="476D7F02" w14:textId="3124614F" w:rsidR="00B778EE" w:rsidRPr="00B778EE" w:rsidRDefault="00B778EE" w:rsidP="00B24E0D">
            <w:pPr>
              <w:rPr>
                <w:b/>
                <w:sz w:val="21"/>
                <w:szCs w:val="21"/>
              </w:rPr>
            </w:pPr>
            <w:r w:rsidRPr="00B778EE">
              <w:rPr>
                <w:b/>
                <w:sz w:val="21"/>
                <w:szCs w:val="21"/>
              </w:rPr>
              <w:t>Orders</w:t>
            </w:r>
          </w:p>
          <w:p w14:paraId="25C75510" w14:textId="5F23AB78" w:rsidR="00B778EE" w:rsidRDefault="00B778EE" w:rsidP="00B778EE">
            <w:pPr>
              <w:rPr>
                <w:sz w:val="21"/>
                <w:szCs w:val="21"/>
              </w:rPr>
            </w:pPr>
            <w:r>
              <w:rPr>
                <w:sz w:val="21"/>
                <w:szCs w:val="21"/>
              </w:rPr>
              <w:t>Bronchodilators and analgesics</w:t>
            </w:r>
            <w:sdt>
              <w:sdtPr>
                <w:rPr>
                  <w:sz w:val="21"/>
                  <w:szCs w:val="21"/>
                </w:rPr>
                <w:id w:val="1813899893"/>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p>
          <w:p w14:paraId="3ACBCCC8" w14:textId="68FB0903" w:rsidR="00B778EE" w:rsidRDefault="00B778EE" w:rsidP="00B778EE">
            <w:pPr>
              <w:rPr>
                <w:sz w:val="21"/>
                <w:szCs w:val="21"/>
              </w:rPr>
            </w:pPr>
            <w:r>
              <w:rPr>
                <w:sz w:val="21"/>
                <w:szCs w:val="21"/>
              </w:rPr>
              <w:t>Review by cardiologist and pediatrician</w:t>
            </w:r>
            <w:sdt>
              <w:sdtPr>
                <w:rPr>
                  <w:sz w:val="21"/>
                  <w:szCs w:val="21"/>
                </w:rPr>
                <w:id w:val="1181323363"/>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p>
          <w:p w14:paraId="58B715AB" w14:textId="58DB2760" w:rsidR="00B778EE" w:rsidRDefault="00B778EE" w:rsidP="00B778EE">
            <w:pPr>
              <w:rPr>
                <w:b/>
                <w:sz w:val="21"/>
                <w:szCs w:val="21"/>
              </w:rPr>
            </w:pPr>
            <w:r>
              <w:rPr>
                <w:b/>
                <w:sz w:val="21"/>
                <w:szCs w:val="21"/>
              </w:rPr>
              <w:t>Diet</w:t>
            </w:r>
          </w:p>
          <w:p w14:paraId="6A82707A" w14:textId="79A3D32D" w:rsidR="00B778EE" w:rsidRDefault="00B778EE" w:rsidP="00B778EE">
            <w:pPr>
              <w:rPr>
                <w:sz w:val="21"/>
                <w:szCs w:val="21"/>
              </w:rPr>
            </w:pPr>
            <w:r>
              <w:rPr>
                <w:sz w:val="21"/>
                <w:szCs w:val="21"/>
              </w:rPr>
              <w:t xml:space="preserve">Continue breastfeeding. </w:t>
            </w:r>
          </w:p>
          <w:p w14:paraId="1CE95BD0" w14:textId="0E5B2F02" w:rsidR="00B778EE" w:rsidRDefault="00B778EE" w:rsidP="00B778EE">
            <w:pPr>
              <w:rPr>
                <w:sz w:val="21"/>
                <w:szCs w:val="21"/>
              </w:rPr>
            </w:pPr>
            <w:r>
              <w:rPr>
                <w:sz w:val="21"/>
                <w:szCs w:val="21"/>
              </w:rPr>
              <w:t>Begin weaning but gradually</w:t>
            </w:r>
          </w:p>
          <w:p w14:paraId="5B270D35" w14:textId="07B87ED4" w:rsidR="00B778EE" w:rsidRPr="00B778EE" w:rsidRDefault="00B778EE" w:rsidP="00B778EE">
            <w:pPr>
              <w:rPr>
                <w:sz w:val="21"/>
                <w:szCs w:val="21"/>
              </w:rPr>
            </w:pPr>
            <w:r>
              <w:rPr>
                <w:sz w:val="21"/>
                <w:szCs w:val="21"/>
              </w:rPr>
              <w:t>As recommended and guided by the nutritionist</w:t>
            </w:r>
          </w:p>
          <w:p w14:paraId="4E7AB994" w14:textId="32A68F14" w:rsidR="00B778EE" w:rsidRPr="00B24E0D" w:rsidRDefault="00B778EE" w:rsidP="00B778EE">
            <w:pPr>
              <w:rPr>
                <w:sz w:val="21"/>
                <w:szCs w:val="21"/>
              </w:rPr>
            </w:pPr>
          </w:p>
        </w:tc>
      </w:tr>
    </w:tbl>
    <w:p w14:paraId="69A13A6F" w14:textId="77777777" w:rsidR="00906AE0" w:rsidRPr="006C0EE5" w:rsidRDefault="00906AE0" w:rsidP="00906AE0">
      <w:pPr>
        <w:rPr>
          <w:rFonts w:asciiTheme="minorHAnsi" w:hAnsiTheme="minorHAnsi"/>
          <w:sz w:val="21"/>
          <w:szCs w:val="21"/>
        </w:rPr>
      </w:pPr>
    </w:p>
    <w:p w14:paraId="694BB5A6" w14:textId="77777777" w:rsidR="00906AE0" w:rsidRPr="006C0EE5" w:rsidRDefault="00906AE0" w:rsidP="00906AE0">
      <w:pPr>
        <w:rPr>
          <w:rFonts w:asciiTheme="minorHAnsi" w:hAnsiTheme="minorHAnsi"/>
          <w:sz w:val="21"/>
          <w:szCs w:val="21"/>
        </w:rPr>
      </w:pPr>
    </w:p>
    <w:p w14:paraId="18848EC7" w14:textId="77777777" w:rsidR="00906AE0" w:rsidRPr="006C0EE5" w:rsidRDefault="00906AE0" w:rsidP="00906AE0">
      <w:pPr>
        <w:rPr>
          <w:rFonts w:asciiTheme="minorHAnsi" w:hAnsiTheme="minorHAnsi"/>
          <w:sz w:val="21"/>
          <w:szCs w:val="21"/>
        </w:rPr>
      </w:pPr>
    </w:p>
    <w:p w14:paraId="30662A3B" w14:textId="77777777" w:rsidR="00906AE0" w:rsidRDefault="00906AE0" w:rsidP="00906AE0">
      <w:pPr>
        <w:rPr>
          <w:rFonts w:asciiTheme="minorHAnsi" w:hAnsiTheme="minorHAnsi"/>
          <w:sz w:val="21"/>
          <w:szCs w:val="21"/>
        </w:rPr>
      </w:pPr>
    </w:p>
    <w:p w14:paraId="5A6EED47" w14:textId="77777777" w:rsidR="005C66BF" w:rsidRDefault="005C66BF" w:rsidP="00906AE0">
      <w:pPr>
        <w:rPr>
          <w:rFonts w:asciiTheme="minorHAnsi" w:hAnsiTheme="minorHAnsi"/>
          <w:sz w:val="21"/>
          <w:szCs w:val="21"/>
        </w:rPr>
      </w:pPr>
    </w:p>
    <w:p w14:paraId="6C91A072" w14:textId="77777777" w:rsidR="005C66BF" w:rsidRDefault="005C66BF" w:rsidP="00906AE0">
      <w:pPr>
        <w:rPr>
          <w:rFonts w:asciiTheme="minorHAnsi" w:hAnsiTheme="minorHAnsi"/>
          <w:sz w:val="21"/>
          <w:szCs w:val="21"/>
        </w:rPr>
      </w:pPr>
    </w:p>
    <w:p w14:paraId="29C52595" w14:textId="77777777" w:rsidR="005C66BF" w:rsidRDefault="005C66BF" w:rsidP="00906AE0">
      <w:pPr>
        <w:rPr>
          <w:rFonts w:asciiTheme="minorHAnsi" w:hAnsiTheme="minorHAnsi"/>
          <w:sz w:val="21"/>
          <w:szCs w:val="21"/>
        </w:rPr>
      </w:pPr>
    </w:p>
    <w:p w14:paraId="0B3F9BD3" w14:textId="77777777" w:rsidR="005C66BF" w:rsidRDefault="005C66BF" w:rsidP="00906AE0">
      <w:pPr>
        <w:rPr>
          <w:rFonts w:asciiTheme="minorHAnsi" w:hAnsiTheme="minorHAnsi"/>
          <w:sz w:val="21"/>
          <w:szCs w:val="21"/>
        </w:rPr>
      </w:pPr>
    </w:p>
    <w:p w14:paraId="2249A733" w14:textId="77777777" w:rsidR="005C66BF" w:rsidRPr="006C0EE5" w:rsidRDefault="005C66BF" w:rsidP="00906AE0">
      <w:pPr>
        <w:rPr>
          <w:rFonts w:asciiTheme="minorHAnsi" w:hAnsiTheme="minorHAnsi"/>
          <w:sz w:val="21"/>
          <w:szCs w:val="21"/>
        </w:rPr>
      </w:pPr>
    </w:p>
    <w:p w14:paraId="7EA0162E" w14:textId="77777777" w:rsidR="00906AE0" w:rsidRPr="006C0EE5" w:rsidRDefault="00906AE0" w:rsidP="00906AE0">
      <w:pPr>
        <w:rPr>
          <w:rFonts w:asciiTheme="minorHAnsi" w:hAnsiTheme="minorHAnsi"/>
          <w:sz w:val="21"/>
          <w:szCs w:val="21"/>
        </w:rPr>
      </w:pPr>
    </w:p>
    <w:p w14:paraId="5E7FEDED" w14:textId="77777777" w:rsidR="00906AE0" w:rsidRPr="006C0EE5" w:rsidRDefault="00906AE0" w:rsidP="00906AE0">
      <w:pPr>
        <w:rPr>
          <w:rFonts w:asciiTheme="minorHAnsi" w:hAnsiTheme="minorHAnsi"/>
          <w:sz w:val="21"/>
          <w:szCs w:val="21"/>
        </w:rPr>
      </w:pPr>
      <w:r w:rsidRPr="006C0EE5">
        <w:rPr>
          <w:rFonts w:asciiTheme="minorHAnsi" w:hAnsiTheme="minorHAnsi"/>
          <w:noProof/>
          <w:sz w:val="21"/>
          <w:szCs w:val="21"/>
        </w:rPr>
        <mc:AlternateContent>
          <mc:Choice Requires="wps">
            <w:drawing>
              <wp:anchor distT="0" distB="0" distL="114300" distR="114300" simplePos="0" relativeHeight="251672576" behindDoc="0" locked="0" layoutInCell="1" allowOverlap="1" wp14:anchorId="19A28498" wp14:editId="0AC58A7F">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4718CA43"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Signs and</w:t>
                            </w:r>
                          </w:p>
                          <w:p w14:paraId="1D14365F"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w14:anchorId="19A28498" id="Oval 6" o:spid="_x0000_s1026" style="position:absolute;margin-left:522pt;margin-top:-40.8pt;width:108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">
                <v:textbox>
                  <w:txbxContent>
                    <w:p w14:paraId="4718CA43"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Signs and</w:t>
                      </w:r>
                    </w:p>
                    <w:p w14:paraId="1D14365F" w14:textId="77777777" w:rsidR="00D679E9" w:rsidRPr="00030BE1" w:rsidRDefault="00D679E9" w:rsidP="00906AE0">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4624" behindDoc="0" locked="0" layoutInCell="1" allowOverlap="1" wp14:anchorId="575EE45B" wp14:editId="6E6B5611">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00D85611" w14:textId="77777777" w:rsidR="00D679E9" w:rsidRPr="00F7089F" w:rsidRDefault="00D679E9" w:rsidP="00906AE0">
                            <w:pPr>
                              <w:rPr>
                                <w:b/>
                              </w:rPr>
                            </w:pPr>
                          </w:p>
                          <w:p w14:paraId="066A6FB8"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75EE45B"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8pt;width:135pt;height: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" adj="19400">
                <v:textbox>
                  <w:txbxContent>
                    <w:p w14:paraId="00D85611" w14:textId="77777777" w:rsidR="00D679E9" w:rsidRPr="00F7089F" w:rsidRDefault="00D679E9" w:rsidP="00906AE0">
                      <w:pPr>
                        <w:rPr>
                          <w:b/>
                        </w:rPr>
                      </w:pPr>
                    </w:p>
                    <w:p w14:paraId="066A6FB8"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3600" behindDoc="0" locked="0" layoutInCell="1" allowOverlap="1" wp14:anchorId="26D1B04E" wp14:editId="556569FD">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61A59BD4" w14:textId="77777777" w:rsidR="00D679E9" w:rsidRPr="00F7089F" w:rsidRDefault="00D679E9" w:rsidP="00906AE0">
                            <w:pPr>
                              <w:rPr>
                                <w:b/>
                              </w:rPr>
                            </w:pPr>
                          </w:p>
                          <w:p w14:paraId="2957F054"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D1B04E" id="AutoShape 7" o:spid="_x0000_s1028" type="#_x0000_t55" style="position:absolute;margin-left:117pt;margin-top:-40.8pt;width:117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P5H+vkACAAB+BAAA&#10;DgAAAAAAAAAAAAAAAAAuAgAAZHJzL2Uyb0RvYy54bWxQSwECLQAUAAYACAAAACEABetjgd8AAAAK&#10;AQAADwAAAAAAAAAAAAAAAACaBAAAZHJzL2Rvd25yZXYueG1sUEsFBgAAAAAEAAQA8wAAAKYFAAAA&#10;AA==&#10;" adj="17492">
                <v:textbox>
                  <w:txbxContent>
                    <w:p w14:paraId="61A59BD4" w14:textId="77777777" w:rsidR="00D679E9" w:rsidRPr="00F7089F" w:rsidRDefault="00D679E9" w:rsidP="00906AE0">
                      <w:pPr>
                        <w:rPr>
                          <w:b/>
                        </w:rPr>
                      </w:pPr>
                    </w:p>
                    <w:p w14:paraId="2957F054" w14:textId="77777777" w:rsidR="00D679E9" w:rsidRPr="00FA4969" w:rsidRDefault="00D679E9"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1552" behindDoc="0" locked="0" layoutInCell="1" allowOverlap="1" wp14:anchorId="2E9FFDF5" wp14:editId="4ADE5AD3">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2AF1A337"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Contributing</w:t>
                            </w:r>
                          </w:p>
                          <w:p w14:paraId="130F4F92"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w14:anchorId="2E9FFDF5" id="Oval 5" o:spid="_x0000_s1029" style="position:absolute;margin-left:243pt;margin-top:-40.8pt;width:117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">
                <v:textbox>
                  <w:txbxContent>
                    <w:p w14:paraId="2AF1A337"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Contributing</w:t>
                      </w:r>
                    </w:p>
                    <w:p w14:paraId="130F4F92" w14:textId="77777777" w:rsidR="00D679E9" w:rsidRPr="00C56491" w:rsidRDefault="00D679E9" w:rsidP="00906AE0">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6C0EE5">
        <w:rPr>
          <w:rFonts w:asciiTheme="minorHAnsi" w:hAnsiTheme="minorHAnsi"/>
          <w:noProof/>
          <w:sz w:val="21"/>
          <w:szCs w:val="21"/>
        </w:rPr>
        <mc:AlternateContent>
          <mc:Choice Requires="wps">
            <w:drawing>
              <wp:anchor distT="0" distB="0" distL="114300" distR="114300" simplePos="0" relativeHeight="251670528" behindDoc="0" locked="0" layoutInCell="1" allowOverlap="1" wp14:anchorId="4F4F1AAE" wp14:editId="28BF70BC">
                <wp:simplePos x="0" y="0"/>
                <wp:positionH relativeFrom="column">
                  <wp:posOffset>114300</wp:posOffset>
                </wp:positionH>
                <wp:positionV relativeFrom="paragraph">
                  <wp:posOffset>-518160</wp:posOffset>
                </wp:positionV>
                <wp:extent cx="1371600" cy="571500"/>
                <wp:effectExtent l="0" t="0" r="19050" b="1905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51789CAA" w14:textId="77777777" w:rsidR="00D679E9" w:rsidRPr="009B4121" w:rsidRDefault="00D679E9" w:rsidP="00906AE0">
                            <w:pPr>
                              <w:jc w:val="center"/>
                              <w:rPr>
                                <w:rFonts w:ascii="Calibri" w:hAnsi="Calibri"/>
                                <w:b/>
                                <w:sz w:val="22"/>
                              </w:rPr>
                            </w:pPr>
                            <w:r w:rsidRPr="009B4121">
                              <w:rPr>
                                <w:rFonts w:ascii="Calibri" w:hAnsi="Calibri"/>
                                <w:b/>
                                <w:sz w:val="22"/>
                              </w:rPr>
                              <w:t>Diagnostic</w:t>
                            </w:r>
                          </w:p>
                          <w:p w14:paraId="1B1EF7BB" w14:textId="77777777" w:rsidR="00D679E9" w:rsidRPr="009B4121" w:rsidRDefault="00D679E9" w:rsidP="00906AE0">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oval w14:anchorId="4F4F1AAE" id="Oval 4" o:spid="_x0000_s1030" style="position:absolute;margin-left:9pt;margin-top:-40.8pt;width:108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HL64qsfAgAAPwQAAA4AAAAAAAAAAAAAAAAALgIAAGRycy9lMm9Eb2MueG1sUEsB&#10;Ai0AFAAGAAgAAAAhAHiMOTfdAAAACAEAAA8AAAAAAAAAAAAAAAAAeQQAAGRycy9kb3ducmV2Lnht&#10;bFBLBQYAAAAABAAEAPMAAACDBQAAAAA=&#10;">
                <v:textbox>
                  <w:txbxContent>
                    <w:p w14:paraId="51789CAA" w14:textId="77777777" w:rsidR="00D679E9" w:rsidRPr="009B4121" w:rsidRDefault="00D679E9" w:rsidP="00906AE0">
                      <w:pPr>
                        <w:jc w:val="center"/>
                        <w:rPr>
                          <w:rFonts w:ascii="Calibri" w:hAnsi="Calibri"/>
                          <w:b/>
                          <w:sz w:val="22"/>
                        </w:rPr>
                      </w:pPr>
                      <w:r w:rsidRPr="009B4121">
                        <w:rPr>
                          <w:rFonts w:ascii="Calibri" w:hAnsi="Calibri"/>
                          <w:b/>
                          <w:sz w:val="22"/>
                        </w:rPr>
                        <w:t>Diagnostic</w:t>
                      </w:r>
                    </w:p>
                    <w:p w14:paraId="1B1EF7BB" w14:textId="77777777" w:rsidR="00D679E9" w:rsidRPr="009B4121" w:rsidRDefault="00D679E9" w:rsidP="00906AE0">
                      <w:pPr>
                        <w:jc w:val="center"/>
                        <w:rPr>
                          <w:rFonts w:ascii="Calibri" w:hAnsi="Calibri"/>
                          <w:b/>
                          <w:sz w:val="22"/>
                        </w:rPr>
                      </w:pPr>
                      <w:r w:rsidRPr="009B4121">
                        <w:rPr>
                          <w:rFonts w:ascii="Calibri" w:hAnsi="Calibri"/>
                          <w:b/>
                          <w:sz w:val="22"/>
                        </w:rPr>
                        <w:t>Label</w:t>
                      </w:r>
                    </w:p>
                  </w:txbxContent>
                </v:textbox>
              </v:oval>
            </w:pict>
          </mc:Fallback>
        </mc:AlternateContent>
      </w:r>
    </w:p>
    <w:p w14:paraId="6CD789D1" w14:textId="77777777" w:rsidR="00906AE0" w:rsidRPr="006C0EE5" w:rsidRDefault="00906AE0" w:rsidP="00906AE0">
      <w:pPr>
        <w:rPr>
          <w:rFonts w:asciiTheme="minorHAnsi" w:hAnsiTheme="minorHAnsi"/>
          <w:sz w:val="21"/>
          <w:szCs w:val="21"/>
        </w:rPr>
      </w:pPr>
    </w:p>
    <w:p w14:paraId="23CF0645" w14:textId="77777777" w:rsidR="00906AE0" w:rsidRPr="006C0EE5" w:rsidRDefault="00906AE0" w:rsidP="00906AE0">
      <w:pPr>
        <w:rPr>
          <w:rFonts w:asciiTheme="minorHAnsi" w:hAnsi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558"/>
        <w:gridCol w:w="2781"/>
        <w:gridCol w:w="3158"/>
        <w:gridCol w:w="2182"/>
      </w:tblGrid>
      <w:tr w:rsidR="00906AE0" w:rsidRPr="006C0EE5" w14:paraId="62FC5FB7" w14:textId="77777777" w:rsidTr="00DD357C">
        <w:tc>
          <w:tcPr>
            <w:tcW w:w="2271" w:type="dxa"/>
            <w:shd w:val="clear" w:color="auto" w:fill="365F91"/>
            <w:vAlign w:val="center"/>
          </w:tcPr>
          <w:p w14:paraId="58305BE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Priority Nursing Diagnosis</w:t>
            </w:r>
          </w:p>
          <w:p w14:paraId="5242C120"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(at least 2)</w:t>
            </w:r>
          </w:p>
          <w:p w14:paraId="65F7CD67"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Written in three part statement</w:t>
            </w:r>
          </w:p>
          <w:p w14:paraId="6E8FCE05" w14:textId="77777777" w:rsidR="00906AE0" w:rsidRPr="006C0EE5" w:rsidRDefault="00906AE0" w:rsidP="00906AE0">
            <w:pPr>
              <w:jc w:val="center"/>
              <w:rPr>
                <w:rFonts w:asciiTheme="minorHAnsi" w:hAnsiTheme="minorHAnsi"/>
                <w:b/>
                <w:color w:val="FFFFFF"/>
                <w:sz w:val="21"/>
                <w:szCs w:val="21"/>
              </w:rPr>
            </w:pPr>
          </w:p>
        </w:tc>
        <w:tc>
          <w:tcPr>
            <w:tcW w:w="2558" w:type="dxa"/>
            <w:shd w:val="clear" w:color="auto" w:fill="365F91"/>
            <w:vAlign w:val="center"/>
          </w:tcPr>
          <w:p w14:paraId="1DDF7B5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Planning</w:t>
            </w:r>
          </w:p>
          <w:p w14:paraId="218BBD9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(outcome/goal)</w:t>
            </w:r>
          </w:p>
          <w:p w14:paraId="08F5A69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Measureable goal during your shift</w:t>
            </w:r>
          </w:p>
          <w:p w14:paraId="5304F367"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(at least 1 per Nursing diagnosis)</w:t>
            </w:r>
          </w:p>
          <w:p w14:paraId="7FFA9C9E" w14:textId="77777777" w:rsidR="00906AE0" w:rsidRPr="006C0EE5" w:rsidRDefault="00906AE0" w:rsidP="00906AE0">
            <w:pPr>
              <w:jc w:val="center"/>
              <w:rPr>
                <w:rFonts w:asciiTheme="minorHAnsi" w:hAnsiTheme="minorHAnsi"/>
                <w:b/>
                <w:color w:val="FFFFFF"/>
                <w:sz w:val="21"/>
                <w:szCs w:val="21"/>
              </w:rPr>
            </w:pPr>
          </w:p>
        </w:tc>
        <w:tc>
          <w:tcPr>
            <w:tcW w:w="2781" w:type="dxa"/>
            <w:shd w:val="clear" w:color="auto" w:fill="365F91"/>
            <w:vAlign w:val="center"/>
          </w:tcPr>
          <w:p w14:paraId="4C57504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u w:val="single"/>
              </w:rPr>
              <w:t xml:space="preserve">Prioritized </w:t>
            </w:r>
            <w:r w:rsidRPr="006C0EE5">
              <w:rPr>
                <w:rFonts w:asciiTheme="minorHAnsi" w:hAnsiTheme="minorHAnsi"/>
                <w:b/>
                <w:color w:val="FFFFFF"/>
                <w:sz w:val="21"/>
                <w:szCs w:val="21"/>
              </w:rPr>
              <w:t>Independent and collaborative nursing interventions;  include further assessment, intervention and teaching</w:t>
            </w:r>
          </w:p>
          <w:p w14:paraId="4CB0CABA" w14:textId="77777777" w:rsidR="00906AE0" w:rsidRPr="006C0EE5" w:rsidRDefault="00906AE0" w:rsidP="00906AE0">
            <w:pPr>
              <w:jc w:val="center"/>
              <w:rPr>
                <w:rFonts w:asciiTheme="minorHAnsi" w:hAnsiTheme="minorHAnsi"/>
                <w:b/>
                <w:i/>
                <w:color w:val="FFFFFF"/>
                <w:sz w:val="21"/>
                <w:szCs w:val="21"/>
              </w:rPr>
            </w:pPr>
            <w:r w:rsidRPr="006C0EE5">
              <w:rPr>
                <w:rFonts w:asciiTheme="minorHAnsi" w:hAnsiTheme="minorHAnsi"/>
                <w:b/>
                <w:i/>
                <w:color w:val="FFFFFF"/>
                <w:sz w:val="21"/>
                <w:szCs w:val="21"/>
              </w:rPr>
              <w:t>(at least 4 per goal)</w:t>
            </w:r>
          </w:p>
        </w:tc>
        <w:tc>
          <w:tcPr>
            <w:tcW w:w="3158" w:type="dxa"/>
            <w:shd w:val="clear" w:color="auto" w:fill="365F91"/>
            <w:vAlign w:val="center"/>
          </w:tcPr>
          <w:p w14:paraId="355E2E38"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Rationale Each must be </w:t>
            </w:r>
          </w:p>
          <w:p w14:paraId="791FDC5A"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supported with </w:t>
            </w:r>
            <w:r w:rsidRPr="006C0EE5">
              <w:rPr>
                <w:rFonts w:asciiTheme="minorHAnsi" w:hAnsiTheme="minorHAnsi"/>
                <w:b/>
                <w:i/>
                <w:color w:val="FFFFFF"/>
                <w:sz w:val="21"/>
                <w:szCs w:val="21"/>
              </w:rPr>
              <w:t>Evidence Based Citations</w:t>
            </w:r>
          </w:p>
        </w:tc>
        <w:tc>
          <w:tcPr>
            <w:tcW w:w="2182" w:type="dxa"/>
            <w:shd w:val="clear" w:color="auto" w:fill="365F91"/>
            <w:vAlign w:val="center"/>
          </w:tcPr>
          <w:p w14:paraId="565569DF"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Evaluation</w:t>
            </w:r>
          </w:p>
          <w:p w14:paraId="25CB6F8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Goal Met, Partially Met,</w:t>
            </w:r>
          </w:p>
          <w:p w14:paraId="0883180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 or Not Met</w:t>
            </w:r>
          </w:p>
          <w:p w14:paraId="283E0ABB"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&amp; Explanation</w:t>
            </w:r>
          </w:p>
          <w:p w14:paraId="6F2E6C44" w14:textId="77777777" w:rsidR="00906AE0" w:rsidRPr="006C0EE5" w:rsidRDefault="00906AE0" w:rsidP="00906AE0">
            <w:pPr>
              <w:jc w:val="center"/>
              <w:rPr>
                <w:rFonts w:asciiTheme="minorHAnsi" w:hAnsiTheme="minorHAnsi"/>
                <w:b/>
                <w:color w:val="FFFFFF"/>
                <w:sz w:val="21"/>
                <w:szCs w:val="21"/>
              </w:rPr>
            </w:pPr>
          </w:p>
        </w:tc>
      </w:tr>
      <w:tr w:rsidR="00906AE0" w:rsidRPr="006C0EE5" w14:paraId="0DA052A1" w14:textId="77777777" w:rsidTr="00DD357C">
        <w:trPr>
          <w:trHeight w:val="288"/>
        </w:trPr>
        <w:tc>
          <w:tcPr>
            <w:tcW w:w="2271" w:type="dxa"/>
          </w:tcPr>
          <w:p w14:paraId="06F0E8CB" w14:textId="6B52070B" w:rsidR="00906AE0" w:rsidRPr="000C7927" w:rsidRDefault="000C7927" w:rsidP="00906AE0">
            <w:pPr>
              <w:rPr>
                <w:sz w:val="21"/>
                <w:szCs w:val="21"/>
              </w:rPr>
            </w:pPr>
            <w:r w:rsidRPr="000C7927">
              <w:rPr>
                <w:sz w:val="21"/>
                <w:szCs w:val="21"/>
              </w:rPr>
              <w:t>Respiratory distress related to shortness of breath as evidence by patient coughing and experiencing tachypnea</w:t>
            </w:r>
            <w:r w:rsidR="00C8367B">
              <w:rPr>
                <w:sz w:val="21"/>
                <w:szCs w:val="21"/>
              </w:rPr>
              <w:t>.</w:t>
            </w:r>
          </w:p>
        </w:tc>
        <w:tc>
          <w:tcPr>
            <w:tcW w:w="2558" w:type="dxa"/>
          </w:tcPr>
          <w:p w14:paraId="631F6A24" w14:textId="09C87C37" w:rsidR="00906AE0" w:rsidRPr="000C7927" w:rsidRDefault="000C7927" w:rsidP="00906AE0">
            <w:pPr>
              <w:rPr>
                <w:sz w:val="21"/>
                <w:szCs w:val="21"/>
              </w:rPr>
            </w:pPr>
            <w:r w:rsidRPr="000C7927">
              <w:rPr>
                <w:sz w:val="21"/>
                <w:szCs w:val="21"/>
              </w:rPr>
              <w:t>Patient will be weaned off BI-PAP and put on nasal cannula during my shift</w:t>
            </w:r>
            <w:r w:rsidR="00C8367B">
              <w:rPr>
                <w:sz w:val="21"/>
                <w:szCs w:val="21"/>
              </w:rPr>
              <w:t>.</w:t>
            </w:r>
          </w:p>
        </w:tc>
        <w:tc>
          <w:tcPr>
            <w:tcW w:w="2781" w:type="dxa"/>
          </w:tcPr>
          <w:p w14:paraId="47E468AB" w14:textId="53976A73" w:rsidR="00906AE0" w:rsidRPr="00096330" w:rsidRDefault="00B778EE" w:rsidP="00EE7B6F">
            <w:pPr>
              <w:pStyle w:val="ListParagraph"/>
              <w:numPr>
                <w:ilvl w:val="0"/>
                <w:numId w:val="14"/>
              </w:numPr>
              <w:rPr>
                <w:sz w:val="21"/>
                <w:szCs w:val="21"/>
              </w:rPr>
            </w:pPr>
            <w:r w:rsidRPr="00096330">
              <w:rPr>
                <w:sz w:val="21"/>
                <w:szCs w:val="21"/>
              </w:rPr>
              <w:t>Monitor vita</w:t>
            </w:r>
            <w:r w:rsidR="00096330">
              <w:rPr>
                <w:sz w:val="21"/>
                <w:szCs w:val="21"/>
              </w:rPr>
              <w:t xml:space="preserve">l signs </w:t>
            </w:r>
            <w:r w:rsidRPr="00096330">
              <w:rPr>
                <w:sz w:val="21"/>
                <w:szCs w:val="21"/>
              </w:rPr>
              <w:t>to detect any changes in temperature and respiratory rate</w:t>
            </w:r>
            <w:sdt>
              <w:sdtPr>
                <w:rPr>
                  <w:sz w:val="21"/>
                  <w:szCs w:val="21"/>
                </w:rPr>
                <w:id w:val="-1153302781"/>
                <w:citation/>
              </w:sdtPr>
              <w:sdtEndPr/>
              <w:sdtContent>
                <w:r w:rsidR="009914F5">
                  <w:rPr>
                    <w:sz w:val="21"/>
                    <w:szCs w:val="21"/>
                  </w:rPr>
                  <w:fldChar w:fldCharType="begin"/>
                </w:r>
                <w:r w:rsidR="009914F5">
                  <w:rPr>
                    <w:sz w:val="21"/>
                    <w:szCs w:val="21"/>
                  </w:rPr>
                  <w:instrText xml:space="preserve"> CITATION Hes17 \l 1033 </w:instrText>
                </w:r>
                <w:r w:rsidR="009914F5">
                  <w:rPr>
                    <w:sz w:val="21"/>
                    <w:szCs w:val="21"/>
                  </w:rPr>
                  <w:fldChar w:fldCharType="separate"/>
                </w:r>
                <w:r w:rsidR="009914F5">
                  <w:rPr>
                    <w:noProof/>
                    <w:sz w:val="21"/>
                    <w:szCs w:val="21"/>
                  </w:rPr>
                  <w:t xml:space="preserve"> </w:t>
                </w:r>
                <w:r w:rsidR="009914F5" w:rsidRPr="009914F5">
                  <w:rPr>
                    <w:noProof/>
                    <w:sz w:val="21"/>
                    <w:szCs w:val="21"/>
                  </w:rPr>
                  <w:t>(Hesselmar, Saalman, Wennergren, Amark, &amp; Wold, 2017)</w:t>
                </w:r>
                <w:r w:rsidR="009914F5">
                  <w:rPr>
                    <w:sz w:val="21"/>
                    <w:szCs w:val="21"/>
                  </w:rPr>
                  <w:fldChar w:fldCharType="end"/>
                </w:r>
              </w:sdtContent>
            </w:sdt>
            <w:r w:rsidRPr="00096330">
              <w:rPr>
                <w:sz w:val="21"/>
                <w:szCs w:val="21"/>
              </w:rPr>
              <w:t>.</w:t>
            </w:r>
          </w:p>
          <w:p w14:paraId="5C7D5EE1" w14:textId="77777777" w:rsidR="00B778EE" w:rsidRPr="00096330" w:rsidRDefault="00B778EE" w:rsidP="00EE7B6F">
            <w:pPr>
              <w:pStyle w:val="ListParagraph"/>
              <w:numPr>
                <w:ilvl w:val="0"/>
                <w:numId w:val="14"/>
              </w:numPr>
              <w:rPr>
                <w:sz w:val="21"/>
                <w:szCs w:val="21"/>
              </w:rPr>
            </w:pPr>
            <w:r w:rsidRPr="00096330">
              <w:rPr>
                <w:sz w:val="21"/>
                <w:szCs w:val="21"/>
              </w:rPr>
              <w:t>Encourage mother to keep the child warm</w:t>
            </w:r>
          </w:p>
          <w:p w14:paraId="51516D30" w14:textId="730F68CF" w:rsidR="00B778EE" w:rsidRPr="00096330" w:rsidRDefault="00B778EE" w:rsidP="00EE7B6F">
            <w:pPr>
              <w:pStyle w:val="ListParagraph"/>
              <w:numPr>
                <w:ilvl w:val="0"/>
                <w:numId w:val="14"/>
              </w:numPr>
              <w:rPr>
                <w:sz w:val="21"/>
                <w:szCs w:val="21"/>
              </w:rPr>
            </w:pPr>
            <w:r w:rsidRPr="00096330">
              <w:rPr>
                <w:sz w:val="21"/>
                <w:szCs w:val="21"/>
              </w:rPr>
              <w:t xml:space="preserve">Take sputum </w:t>
            </w:r>
            <w:r w:rsidR="00096330" w:rsidRPr="00096330">
              <w:rPr>
                <w:sz w:val="21"/>
                <w:szCs w:val="21"/>
              </w:rPr>
              <w:t xml:space="preserve">and blood </w:t>
            </w:r>
            <w:r w:rsidRPr="00096330">
              <w:rPr>
                <w:sz w:val="21"/>
                <w:szCs w:val="21"/>
              </w:rPr>
              <w:t>sample</w:t>
            </w:r>
            <w:r w:rsidR="00096330" w:rsidRPr="00096330">
              <w:rPr>
                <w:sz w:val="21"/>
                <w:szCs w:val="21"/>
              </w:rPr>
              <w:t>s</w:t>
            </w:r>
            <w:r w:rsidRPr="00096330">
              <w:rPr>
                <w:sz w:val="21"/>
                <w:szCs w:val="21"/>
              </w:rPr>
              <w:t xml:space="preserve"> for culture and sensitivity</w:t>
            </w:r>
          </w:p>
          <w:p w14:paraId="4737E256" w14:textId="3D00FD6C" w:rsidR="00B778EE" w:rsidRPr="00096330" w:rsidRDefault="00B778EE" w:rsidP="00EE7B6F">
            <w:pPr>
              <w:pStyle w:val="ListParagraph"/>
              <w:numPr>
                <w:ilvl w:val="0"/>
                <w:numId w:val="14"/>
              </w:numPr>
              <w:rPr>
                <w:sz w:val="21"/>
                <w:szCs w:val="21"/>
              </w:rPr>
            </w:pPr>
            <w:r w:rsidRPr="00096330">
              <w:rPr>
                <w:sz w:val="21"/>
                <w:szCs w:val="21"/>
              </w:rPr>
              <w:t xml:space="preserve">Encourage sufficient breastfeeding by mother </w:t>
            </w:r>
            <w:r w:rsidR="00096330" w:rsidRPr="00096330">
              <w:rPr>
                <w:sz w:val="21"/>
                <w:szCs w:val="21"/>
              </w:rPr>
              <w:t>during the child’s period of sickness.</w:t>
            </w:r>
          </w:p>
        </w:tc>
        <w:tc>
          <w:tcPr>
            <w:tcW w:w="3158" w:type="dxa"/>
          </w:tcPr>
          <w:p w14:paraId="7B2D2739" w14:textId="77777777" w:rsidR="00FA3150" w:rsidRDefault="00096330" w:rsidP="00EE7B6F">
            <w:pPr>
              <w:pStyle w:val="ListParagraph"/>
              <w:numPr>
                <w:ilvl w:val="0"/>
                <w:numId w:val="16"/>
              </w:numPr>
              <w:rPr>
                <w:sz w:val="21"/>
                <w:szCs w:val="21"/>
              </w:rPr>
            </w:pPr>
            <w:r w:rsidRPr="00096330">
              <w:rPr>
                <w:sz w:val="21"/>
                <w:szCs w:val="21"/>
              </w:rPr>
              <w:t>Monitoring the vital</w:t>
            </w:r>
            <w:r>
              <w:rPr>
                <w:sz w:val="21"/>
                <w:szCs w:val="21"/>
              </w:rPr>
              <w:t xml:space="preserve"> signs to establish the progress of the healing process and the effe</w:t>
            </w:r>
            <w:r w:rsidR="00FA3150">
              <w:rPr>
                <w:sz w:val="21"/>
                <w:szCs w:val="21"/>
              </w:rPr>
              <w:t>ctiveness of the interventions.</w:t>
            </w:r>
          </w:p>
          <w:p w14:paraId="3F616704" w14:textId="3854893D" w:rsidR="00FA3150" w:rsidRDefault="00FA3150" w:rsidP="00EE7B6F">
            <w:pPr>
              <w:pStyle w:val="ListParagraph"/>
              <w:numPr>
                <w:ilvl w:val="0"/>
                <w:numId w:val="16"/>
              </w:numPr>
              <w:rPr>
                <w:sz w:val="21"/>
                <w:szCs w:val="21"/>
              </w:rPr>
            </w:pPr>
            <w:r>
              <w:rPr>
                <w:sz w:val="21"/>
                <w:szCs w:val="21"/>
              </w:rPr>
              <w:t>Keeping the child warm will provide exacerbations of the respiratory symptoms if they are due to asthma</w:t>
            </w:r>
          </w:p>
          <w:p w14:paraId="2C661B29" w14:textId="77777777" w:rsidR="00906AE0" w:rsidRDefault="00FA3150" w:rsidP="00EE7B6F">
            <w:pPr>
              <w:pStyle w:val="ListParagraph"/>
              <w:numPr>
                <w:ilvl w:val="0"/>
                <w:numId w:val="16"/>
              </w:numPr>
              <w:rPr>
                <w:sz w:val="21"/>
                <w:szCs w:val="21"/>
              </w:rPr>
            </w:pPr>
            <w:r>
              <w:rPr>
                <w:sz w:val="21"/>
                <w:szCs w:val="21"/>
              </w:rPr>
              <w:t xml:space="preserve"> </w:t>
            </w:r>
            <w:r w:rsidR="00096330" w:rsidRPr="00096330">
              <w:rPr>
                <w:sz w:val="21"/>
                <w:szCs w:val="21"/>
              </w:rPr>
              <w:t xml:space="preserve"> </w:t>
            </w:r>
            <w:r>
              <w:rPr>
                <w:sz w:val="21"/>
                <w:szCs w:val="21"/>
              </w:rPr>
              <w:t>Sputum and blood cultures will enable detection of any infective process to ensure early antibiotic intervention.</w:t>
            </w:r>
          </w:p>
          <w:p w14:paraId="45F2CF5D" w14:textId="006F8804" w:rsidR="00FA3150" w:rsidRPr="00096330" w:rsidRDefault="00FA3150" w:rsidP="00EE7B6F">
            <w:pPr>
              <w:pStyle w:val="ListParagraph"/>
              <w:numPr>
                <w:ilvl w:val="0"/>
                <w:numId w:val="16"/>
              </w:numPr>
              <w:rPr>
                <w:sz w:val="21"/>
                <w:szCs w:val="21"/>
              </w:rPr>
            </w:pPr>
            <w:r>
              <w:rPr>
                <w:sz w:val="21"/>
                <w:szCs w:val="21"/>
              </w:rPr>
              <w:t>Sufficient breastfeeding to provide adequate acquired immunity and nutrition for faster recovery</w:t>
            </w:r>
          </w:p>
        </w:tc>
        <w:tc>
          <w:tcPr>
            <w:tcW w:w="2182" w:type="dxa"/>
          </w:tcPr>
          <w:p w14:paraId="0F09FFA0" w14:textId="66B1B937" w:rsidR="00906AE0" w:rsidRPr="00050DB7" w:rsidRDefault="00C63FFA" w:rsidP="00906AE0">
            <w:pPr>
              <w:rPr>
                <w:sz w:val="21"/>
                <w:szCs w:val="21"/>
              </w:rPr>
            </w:pPr>
            <w:r w:rsidRPr="00050DB7">
              <w:rPr>
                <w:sz w:val="21"/>
                <w:szCs w:val="21"/>
              </w:rPr>
              <w:t xml:space="preserve">Goal was met </w:t>
            </w:r>
            <w:r w:rsidR="00050DB7" w:rsidRPr="00050DB7">
              <w:rPr>
                <w:sz w:val="21"/>
                <w:szCs w:val="21"/>
              </w:rPr>
              <w:t xml:space="preserve">patient was taken off BIPAP and put on 3L of O2 via nasal cannula </w:t>
            </w:r>
          </w:p>
        </w:tc>
      </w:tr>
      <w:tr w:rsidR="00906AE0" w:rsidRPr="00096330" w14:paraId="552A4B74" w14:textId="77777777" w:rsidTr="00DD357C">
        <w:trPr>
          <w:trHeight w:val="288"/>
        </w:trPr>
        <w:tc>
          <w:tcPr>
            <w:tcW w:w="2271" w:type="dxa"/>
          </w:tcPr>
          <w:p w14:paraId="5A8E9220" w14:textId="44E5329F" w:rsidR="00906AE0" w:rsidRPr="00096330" w:rsidRDefault="000C7927" w:rsidP="000C7927">
            <w:pPr>
              <w:rPr>
                <w:sz w:val="21"/>
                <w:szCs w:val="21"/>
              </w:rPr>
            </w:pPr>
            <w:r w:rsidRPr="00096330">
              <w:rPr>
                <w:sz w:val="21"/>
                <w:szCs w:val="21"/>
              </w:rPr>
              <w:t>Impaired skin integrity related to redness of nose as evidence by bridge of nose red due to BI-PAP mask</w:t>
            </w:r>
            <w:r w:rsidR="00C8367B" w:rsidRPr="00096330">
              <w:rPr>
                <w:sz w:val="21"/>
                <w:szCs w:val="21"/>
              </w:rPr>
              <w:t>.</w:t>
            </w:r>
            <w:r w:rsidRPr="00096330">
              <w:rPr>
                <w:sz w:val="21"/>
                <w:szCs w:val="21"/>
              </w:rPr>
              <w:t xml:space="preserve"> </w:t>
            </w:r>
          </w:p>
        </w:tc>
        <w:tc>
          <w:tcPr>
            <w:tcW w:w="2558" w:type="dxa"/>
          </w:tcPr>
          <w:p w14:paraId="2A88B2D6" w14:textId="0DB8C95C" w:rsidR="00906AE0" w:rsidRPr="00096330" w:rsidRDefault="00C8367B" w:rsidP="00906AE0">
            <w:pPr>
              <w:rPr>
                <w:sz w:val="21"/>
                <w:szCs w:val="21"/>
              </w:rPr>
            </w:pPr>
            <w:r w:rsidRPr="00096330">
              <w:rPr>
                <w:sz w:val="21"/>
                <w:szCs w:val="21"/>
              </w:rPr>
              <w:t xml:space="preserve">Patient will not have further skin breakdown during my shift. </w:t>
            </w:r>
          </w:p>
        </w:tc>
        <w:tc>
          <w:tcPr>
            <w:tcW w:w="2781" w:type="dxa"/>
          </w:tcPr>
          <w:p w14:paraId="762D8C36" w14:textId="77777777" w:rsidR="00906AE0" w:rsidRPr="00096330" w:rsidRDefault="00096330" w:rsidP="00EE7B6F">
            <w:pPr>
              <w:pStyle w:val="ListParagraph"/>
              <w:numPr>
                <w:ilvl w:val="0"/>
                <w:numId w:val="15"/>
              </w:numPr>
              <w:rPr>
                <w:sz w:val="21"/>
                <w:szCs w:val="21"/>
              </w:rPr>
            </w:pPr>
            <w:r w:rsidRPr="00096330">
              <w:rPr>
                <w:sz w:val="21"/>
                <w:szCs w:val="21"/>
              </w:rPr>
              <w:t>Assessing and monitoring the skin lesion to establish progress.</w:t>
            </w:r>
          </w:p>
          <w:p w14:paraId="652B97A8" w14:textId="77777777" w:rsidR="00096330" w:rsidRDefault="00096330" w:rsidP="00EE7B6F">
            <w:pPr>
              <w:pStyle w:val="ListParagraph"/>
              <w:numPr>
                <w:ilvl w:val="0"/>
                <w:numId w:val="15"/>
              </w:numPr>
              <w:rPr>
                <w:sz w:val="21"/>
                <w:szCs w:val="21"/>
              </w:rPr>
            </w:pPr>
            <w:r w:rsidRPr="00096330">
              <w:rPr>
                <w:sz w:val="21"/>
                <w:szCs w:val="21"/>
              </w:rPr>
              <w:t xml:space="preserve">Apply </w:t>
            </w:r>
            <w:r>
              <w:rPr>
                <w:sz w:val="21"/>
                <w:szCs w:val="21"/>
              </w:rPr>
              <w:t>topical analgesics in case of excess pain that irritates the baby.</w:t>
            </w:r>
          </w:p>
          <w:p w14:paraId="653C7872" w14:textId="77777777" w:rsidR="00096330" w:rsidRDefault="00096330" w:rsidP="00EE7B6F">
            <w:pPr>
              <w:pStyle w:val="ListParagraph"/>
              <w:numPr>
                <w:ilvl w:val="0"/>
                <w:numId w:val="15"/>
              </w:numPr>
              <w:rPr>
                <w:sz w:val="21"/>
                <w:szCs w:val="21"/>
              </w:rPr>
            </w:pPr>
            <w:r>
              <w:rPr>
                <w:sz w:val="21"/>
                <w:szCs w:val="21"/>
              </w:rPr>
              <w:lastRenderedPageBreak/>
              <w:t>Ask mother to stop the baby from rubbing the inflamed area to prevent disruption of skin.</w:t>
            </w:r>
          </w:p>
          <w:p w14:paraId="59419415" w14:textId="656A7413" w:rsidR="00096330" w:rsidRPr="00096330" w:rsidRDefault="00096330" w:rsidP="00EE7B6F">
            <w:pPr>
              <w:pStyle w:val="ListParagraph"/>
              <w:numPr>
                <w:ilvl w:val="0"/>
                <w:numId w:val="15"/>
              </w:numPr>
              <w:rPr>
                <w:sz w:val="21"/>
                <w:szCs w:val="21"/>
              </w:rPr>
            </w:pPr>
            <w:r>
              <w:rPr>
                <w:sz w:val="21"/>
                <w:szCs w:val="21"/>
              </w:rPr>
              <w:t xml:space="preserve">Provide appropriate wound care in case an ulcer develops. </w:t>
            </w:r>
          </w:p>
        </w:tc>
        <w:tc>
          <w:tcPr>
            <w:tcW w:w="3158" w:type="dxa"/>
          </w:tcPr>
          <w:p w14:paraId="5B89746A" w14:textId="77777777" w:rsidR="00906AE0" w:rsidRDefault="00FA3150" w:rsidP="00EE7B6F">
            <w:pPr>
              <w:pStyle w:val="ListParagraph"/>
              <w:numPr>
                <w:ilvl w:val="0"/>
                <w:numId w:val="17"/>
              </w:numPr>
              <w:rPr>
                <w:sz w:val="21"/>
                <w:szCs w:val="21"/>
              </w:rPr>
            </w:pPr>
            <w:r>
              <w:rPr>
                <w:sz w:val="21"/>
                <w:szCs w:val="21"/>
              </w:rPr>
              <w:lastRenderedPageBreak/>
              <w:t>Monitoring the lesion to establish the healing progress and detect any deterioration.</w:t>
            </w:r>
          </w:p>
          <w:p w14:paraId="535D78B9" w14:textId="77777777" w:rsidR="00FA3150" w:rsidRDefault="00FA3150" w:rsidP="00EE7B6F">
            <w:pPr>
              <w:pStyle w:val="ListParagraph"/>
              <w:numPr>
                <w:ilvl w:val="0"/>
                <w:numId w:val="17"/>
              </w:numPr>
              <w:rPr>
                <w:sz w:val="21"/>
                <w:szCs w:val="21"/>
              </w:rPr>
            </w:pPr>
            <w:r>
              <w:rPr>
                <w:sz w:val="21"/>
                <w:szCs w:val="21"/>
              </w:rPr>
              <w:t>Topical analgesics to relieve the baby from the pain associated with the inflammation</w:t>
            </w:r>
          </w:p>
          <w:p w14:paraId="66AAA4E8" w14:textId="77777777" w:rsidR="00FA3150" w:rsidRDefault="00FA3150" w:rsidP="00EE7B6F">
            <w:pPr>
              <w:pStyle w:val="ListParagraph"/>
              <w:numPr>
                <w:ilvl w:val="0"/>
                <w:numId w:val="17"/>
              </w:numPr>
              <w:rPr>
                <w:sz w:val="21"/>
                <w:szCs w:val="21"/>
              </w:rPr>
            </w:pPr>
            <w:r>
              <w:rPr>
                <w:sz w:val="21"/>
                <w:szCs w:val="21"/>
              </w:rPr>
              <w:lastRenderedPageBreak/>
              <w:t>Avoiding rubbing the inflamed area to prevent deterioration and development of an ulcer.</w:t>
            </w:r>
          </w:p>
          <w:p w14:paraId="43DAC963" w14:textId="4B0B12FC" w:rsidR="00FA3150" w:rsidRPr="00FA3150" w:rsidRDefault="00FA3150" w:rsidP="00EE7B6F">
            <w:pPr>
              <w:pStyle w:val="ListParagraph"/>
              <w:numPr>
                <w:ilvl w:val="0"/>
                <w:numId w:val="17"/>
              </w:numPr>
              <w:rPr>
                <w:sz w:val="21"/>
                <w:szCs w:val="21"/>
              </w:rPr>
            </w:pPr>
            <w:r>
              <w:rPr>
                <w:sz w:val="21"/>
                <w:szCs w:val="21"/>
              </w:rPr>
              <w:t>Wound care t</w:t>
            </w:r>
            <w:r w:rsidR="004B0D29">
              <w:rPr>
                <w:sz w:val="21"/>
                <w:szCs w:val="21"/>
              </w:rPr>
              <w:t>o</w:t>
            </w:r>
            <w:r>
              <w:rPr>
                <w:sz w:val="21"/>
                <w:szCs w:val="21"/>
              </w:rPr>
              <w:t xml:space="preserve"> prevent infections that would worsen the baby’s condition.</w:t>
            </w:r>
          </w:p>
        </w:tc>
        <w:tc>
          <w:tcPr>
            <w:tcW w:w="2182" w:type="dxa"/>
          </w:tcPr>
          <w:p w14:paraId="3B6CBA0D" w14:textId="72AE8EF7" w:rsidR="00906AE0" w:rsidRPr="00096330" w:rsidRDefault="00050DB7" w:rsidP="00906AE0">
            <w:pPr>
              <w:rPr>
                <w:sz w:val="21"/>
                <w:szCs w:val="21"/>
              </w:rPr>
            </w:pPr>
            <w:r w:rsidRPr="00096330">
              <w:rPr>
                <w:sz w:val="21"/>
                <w:szCs w:val="21"/>
              </w:rPr>
              <w:lastRenderedPageBreak/>
              <w:t xml:space="preserve">Goal was met patient was </w:t>
            </w:r>
            <w:r w:rsidR="00DA1DB5" w:rsidRPr="00096330">
              <w:rPr>
                <w:sz w:val="21"/>
                <w:szCs w:val="21"/>
              </w:rPr>
              <w:t>patient was sore free by the end of my shift</w:t>
            </w:r>
            <w:r w:rsidR="004B0D29">
              <w:rPr>
                <w:sz w:val="21"/>
                <w:szCs w:val="21"/>
              </w:rPr>
              <w:t>.</w:t>
            </w:r>
          </w:p>
        </w:tc>
      </w:tr>
    </w:tbl>
    <w:p w14:paraId="22C20F34" w14:textId="77777777" w:rsidR="00906AE0" w:rsidRPr="00096330" w:rsidRDefault="00906AE0" w:rsidP="00906AE0">
      <w:pPr>
        <w:outlineLvl w:val="0"/>
        <w:rPr>
          <w:b/>
          <w:sz w:val="21"/>
          <w:szCs w:val="21"/>
        </w:rPr>
      </w:pPr>
    </w:p>
    <w:p w14:paraId="09CE0081" w14:textId="77777777" w:rsidR="00906AE0" w:rsidRPr="006C0EE5" w:rsidRDefault="00C7331D" w:rsidP="00DD357C">
      <w:pPr>
        <w:jc w:val="center"/>
        <w:rPr>
          <w:rFonts w:asciiTheme="minorHAnsi" w:hAnsiTheme="minorHAnsi"/>
          <w:b/>
          <w:sz w:val="21"/>
          <w:szCs w:val="21"/>
        </w:rPr>
      </w:pPr>
      <w:r w:rsidRPr="006C0EE5">
        <w:rPr>
          <w:rFonts w:asciiTheme="minorHAnsi" w:hAnsiTheme="minorHAnsi"/>
          <w:b/>
          <w:sz w:val="21"/>
          <w:szCs w:val="21"/>
        </w:rPr>
        <w:br w:type="page"/>
      </w:r>
      <w:r w:rsidR="00906AE0" w:rsidRPr="006C0EE5">
        <w:rPr>
          <w:rFonts w:asciiTheme="minorHAnsi" w:hAnsiTheme="minorHAnsi"/>
          <w:b/>
          <w:sz w:val="21"/>
          <w:szCs w:val="21"/>
        </w:rPr>
        <w:lastRenderedPageBreak/>
        <w:t>MEDICATION LIST</w:t>
      </w:r>
    </w:p>
    <w:p w14:paraId="3EF61AB2" w14:textId="77777777" w:rsidR="00906AE0" w:rsidRPr="006C0EE5" w:rsidRDefault="00906AE0" w:rsidP="00906AE0">
      <w:pPr>
        <w:jc w:val="center"/>
        <w:rPr>
          <w:rFonts w:asciiTheme="minorHAnsi" w:hAnsiTheme="minorHAnsi"/>
          <w:b/>
          <w:sz w:val="21"/>
          <w:szCs w:val="21"/>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9"/>
        <w:gridCol w:w="1919"/>
        <w:gridCol w:w="1223"/>
        <w:gridCol w:w="1524"/>
        <w:gridCol w:w="1506"/>
        <w:gridCol w:w="1896"/>
        <w:gridCol w:w="1758"/>
        <w:gridCol w:w="1833"/>
      </w:tblGrid>
      <w:tr w:rsidR="009C383A" w:rsidRPr="006C0EE5" w14:paraId="310BD7E3" w14:textId="77777777" w:rsidTr="002E72F1">
        <w:tc>
          <w:tcPr>
            <w:tcW w:w="1647" w:type="dxa"/>
            <w:shd w:val="clear" w:color="auto" w:fill="365F91"/>
            <w:vAlign w:val="center"/>
          </w:tcPr>
          <w:p w14:paraId="026B039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Medications (with APA citations</w:t>
            </w:r>
          </w:p>
        </w:tc>
        <w:tc>
          <w:tcPr>
            <w:tcW w:w="1647" w:type="dxa"/>
            <w:shd w:val="clear" w:color="auto" w:fill="365F91"/>
            <w:vAlign w:val="center"/>
          </w:tcPr>
          <w:p w14:paraId="5E75AB65"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Class/Purpose</w:t>
            </w:r>
          </w:p>
        </w:tc>
        <w:tc>
          <w:tcPr>
            <w:tcW w:w="1224" w:type="dxa"/>
            <w:shd w:val="clear" w:color="auto" w:fill="365F91"/>
            <w:vAlign w:val="center"/>
          </w:tcPr>
          <w:p w14:paraId="633D1EFA"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Route</w:t>
            </w:r>
          </w:p>
        </w:tc>
        <w:tc>
          <w:tcPr>
            <w:tcW w:w="1620" w:type="dxa"/>
            <w:shd w:val="clear" w:color="auto" w:fill="365F91"/>
            <w:vAlign w:val="center"/>
          </w:tcPr>
          <w:p w14:paraId="3ADA5322"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Frequency</w:t>
            </w:r>
          </w:p>
        </w:tc>
        <w:tc>
          <w:tcPr>
            <w:tcW w:w="1620" w:type="dxa"/>
            <w:shd w:val="clear" w:color="auto" w:fill="365F91"/>
            <w:vAlign w:val="center"/>
          </w:tcPr>
          <w:p w14:paraId="64B411E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Dose (&amp; range)</w:t>
            </w:r>
          </w:p>
          <w:p w14:paraId="6B206B04"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If out of range, why?</w:t>
            </w:r>
          </w:p>
        </w:tc>
        <w:tc>
          <w:tcPr>
            <w:tcW w:w="1980" w:type="dxa"/>
            <w:shd w:val="clear" w:color="auto" w:fill="365F91"/>
            <w:vAlign w:val="center"/>
          </w:tcPr>
          <w:p w14:paraId="55B661F3"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 xml:space="preserve">Mechanism of action </w:t>
            </w:r>
          </w:p>
          <w:p w14:paraId="50D89DE3"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Onset of action</w:t>
            </w:r>
          </w:p>
        </w:tc>
        <w:tc>
          <w:tcPr>
            <w:tcW w:w="1791" w:type="dxa"/>
            <w:shd w:val="clear" w:color="auto" w:fill="365F91"/>
            <w:vAlign w:val="center"/>
          </w:tcPr>
          <w:p w14:paraId="212DFBE9"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Common side effects</w:t>
            </w:r>
          </w:p>
        </w:tc>
        <w:tc>
          <w:tcPr>
            <w:tcW w:w="1899" w:type="dxa"/>
            <w:shd w:val="clear" w:color="auto" w:fill="365F91"/>
            <w:vAlign w:val="center"/>
          </w:tcPr>
          <w:p w14:paraId="7C25E971"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Nursing considerations</w:t>
            </w:r>
          </w:p>
          <w:p w14:paraId="55797F0C" w14:textId="77777777" w:rsidR="00906AE0" w:rsidRPr="006C0EE5" w:rsidRDefault="00906AE0" w:rsidP="00906AE0">
            <w:pPr>
              <w:jc w:val="center"/>
              <w:rPr>
                <w:rFonts w:asciiTheme="minorHAnsi" w:hAnsiTheme="minorHAnsi"/>
                <w:b/>
                <w:color w:val="FFFFFF"/>
                <w:sz w:val="21"/>
                <w:szCs w:val="21"/>
              </w:rPr>
            </w:pPr>
            <w:r w:rsidRPr="006C0EE5">
              <w:rPr>
                <w:rFonts w:asciiTheme="minorHAnsi" w:hAnsiTheme="minorHAnsi"/>
                <w:b/>
                <w:color w:val="FFFFFF"/>
                <w:sz w:val="21"/>
                <w:szCs w:val="21"/>
              </w:rPr>
              <w:t>specific to this patient</w:t>
            </w:r>
          </w:p>
        </w:tc>
      </w:tr>
      <w:tr w:rsidR="003C1DE5" w:rsidRPr="00FD7A79" w14:paraId="7B0F67C1" w14:textId="77777777" w:rsidTr="00DF2D68">
        <w:trPr>
          <w:trHeight w:val="647"/>
        </w:trPr>
        <w:tc>
          <w:tcPr>
            <w:tcW w:w="1647" w:type="dxa"/>
          </w:tcPr>
          <w:p w14:paraId="2E65E1DA" w14:textId="7E9FC52D" w:rsidR="00906AE0" w:rsidRPr="00FD7A79" w:rsidRDefault="00D57003" w:rsidP="00906AE0">
            <w:pPr>
              <w:rPr>
                <w:sz w:val="21"/>
                <w:szCs w:val="21"/>
              </w:rPr>
            </w:pPr>
            <w:r w:rsidRPr="00FD7A79">
              <w:rPr>
                <w:sz w:val="21"/>
                <w:szCs w:val="21"/>
              </w:rPr>
              <w:t>Albuterol</w:t>
            </w:r>
            <w:r w:rsidR="00DF2D68">
              <w:rPr>
                <w:sz w:val="21"/>
                <w:szCs w:val="21"/>
              </w:rPr>
              <w:t xml:space="preserve"> </w:t>
            </w:r>
          </w:p>
        </w:tc>
        <w:tc>
          <w:tcPr>
            <w:tcW w:w="1647" w:type="dxa"/>
          </w:tcPr>
          <w:p w14:paraId="15963F7D" w14:textId="5EF60D5D" w:rsidR="00906AE0" w:rsidRPr="00FD7A79" w:rsidRDefault="00BF5650" w:rsidP="00906AE0">
            <w:pPr>
              <w:rPr>
                <w:sz w:val="21"/>
                <w:szCs w:val="21"/>
              </w:rPr>
            </w:pPr>
            <w:r w:rsidRPr="00FD7A79">
              <w:rPr>
                <w:sz w:val="21"/>
                <w:szCs w:val="21"/>
              </w:rPr>
              <w:t>Beta-2 blocker</w:t>
            </w:r>
          </w:p>
        </w:tc>
        <w:tc>
          <w:tcPr>
            <w:tcW w:w="1224" w:type="dxa"/>
          </w:tcPr>
          <w:p w14:paraId="400E6957" w14:textId="429B8672" w:rsidR="00906AE0" w:rsidRPr="00FD7A79" w:rsidRDefault="00FD7A79" w:rsidP="00906AE0">
            <w:pPr>
              <w:rPr>
                <w:sz w:val="21"/>
                <w:szCs w:val="21"/>
              </w:rPr>
            </w:pPr>
            <w:r>
              <w:rPr>
                <w:sz w:val="21"/>
                <w:szCs w:val="21"/>
              </w:rPr>
              <w:t>Inhalational</w:t>
            </w:r>
          </w:p>
        </w:tc>
        <w:tc>
          <w:tcPr>
            <w:tcW w:w="1620" w:type="dxa"/>
          </w:tcPr>
          <w:p w14:paraId="03EBFAA9" w14:textId="00A9B3D9" w:rsidR="00906AE0" w:rsidRPr="00FD7A79" w:rsidRDefault="00DF2D68" w:rsidP="00906AE0">
            <w:pPr>
              <w:rPr>
                <w:sz w:val="21"/>
                <w:szCs w:val="21"/>
              </w:rPr>
            </w:pPr>
            <w:r>
              <w:rPr>
                <w:sz w:val="21"/>
                <w:szCs w:val="21"/>
              </w:rPr>
              <w:t>Q4h</w:t>
            </w:r>
          </w:p>
        </w:tc>
        <w:tc>
          <w:tcPr>
            <w:tcW w:w="1620" w:type="dxa"/>
          </w:tcPr>
          <w:p w14:paraId="0EFBE6E3" w14:textId="630FDC1B" w:rsidR="00906AE0" w:rsidRPr="00DF2D68" w:rsidRDefault="00DF2D68" w:rsidP="00DF2D68">
            <w:pPr>
              <w:rPr>
                <w:sz w:val="21"/>
                <w:szCs w:val="21"/>
              </w:rPr>
            </w:pPr>
            <w:r>
              <w:rPr>
                <w:sz w:val="21"/>
                <w:szCs w:val="21"/>
              </w:rPr>
              <w:t xml:space="preserve">0.5% </w:t>
            </w:r>
            <w:r w:rsidRPr="00DF2D68">
              <w:rPr>
                <w:sz w:val="21"/>
                <w:szCs w:val="21"/>
              </w:rPr>
              <w:t>Inhale</w:t>
            </w:r>
            <w:r>
              <w:rPr>
                <w:sz w:val="21"/>
                <w:szCs w:val="21"/>
              </w:rPr>
              <w:t xml:space="preserve"> solution, 2.5 mg nebulized</w:t>
            </w:r>
            <w:r w:rsidRPr="00DF2D68">
              <w:rPr>
                <w:sz w:val="21"/>
                <w:szCs w:val="21"/>
              </w:rPr>
              <w:t xml:space="preserve"> </w:t>
            </w:r>
          </w:p>
        </w:tc>
        <w:tc>
          <w:tcPr>
            <w:tcW w:w="1980" w:type="dxa"/>
          </w:tcPr>
          <w:p w14:paraId="70D53C7F" w14:textId="71FC97F5" w:rsidR="00906AE0" w:rsidRPr="00FD7A79" w:rsidRDefault="00B8087C" w:rsidP="00906AE0">
            <w:pPr>
              <w:rPr>
                <w:sz w:val="21"/>
                <w:szCs w:val="21"/>
              </w:rPr>
            </w:pPr>
            <w:r>
              <w:rPr>
                <w:sz w:val="21"/>
                <w:szCs w:val="21"/>
              </w:rPr>
              <w:t>Binds to beta – receptors on the respiratory mucosa to cause bronchodilation</w:t>
            </w:r>
            <w:sdt>
              <w:sdtPr>
                <w:rPr>
                  <w:sz w:val="21"/>
                  <w:szCs w:val="21"/>
                </w:rPr>
                <w:id w:val="-1421170055"/>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791" w:type="dxa"/>
          </w:tcPr>
          <w:p w14:paraId="3F7ED085" w14:textId="3206EB67" w:rsidR="00906AE0" w:rsidRPr="00FD7A79" w:rsidRDefault="00B8087C" w:rsidP="00906AE0">
            <w:pPr>
              <w:rPr>
                <w:sz w:val="21"/>
                <w:szCs w:val="21"/>
              </w:rPr>
            </w:pPr>
            <w:r>
              <w:rPr>
                <w:sz w:val="21"/>
                <w:szCs w:val="21"/>
              </w:rPr>
              <w:t>Bronchitis, Dyspnea, Pain, Headache, Pharyngitis, Cough</w:t>
            </w:r>
          </w:p>
        </w:tc>
        <w:tc>
          <w:tcPr>
            <w:tcW w:w="1899" w:type="dxa"/>
          </w:tcPr>
          <w:p w14:paraId="7F1245DF" w14:textId="01EF5C2C" w:rsidR="00906AE0" w:rsidRPr="00FD7A79" w:rsidRDefault="00B8087C" w:rsidP="00906AE0">
            <w:pPr>
              <w:rPr>
                <w:sz w:val="21"/>
                <w:szCs w:val="21"/>
              </w:rPr>
            </w:pPr>
            <w:r>
              <w:rPr>
                <w:sz w:val="21"/>
                <w:szCs w:val="21"/>
              </w:rPr>
              <w:t>Monitor to detect paradoxical bronchospasm. Modify release for infant levels</w:t>
            </w:r>
          </w:p>
        </w:tc>
      </w:tr>
      <w:tr w:rsidR="009C383A" w:rsidRPr="00FD7A79" w14:paraId="5B883767" w14:textId="77777777" w:rsidTr="002E72F1">
        <w:tc>
          <w:tcPr>
            <w:tcW w:w="1647" w:type="dxa"/>
          </w:tcPr>
          <w:p w14:paraId="190C5F1C" w14:textId="013FE2CB" w:rsidR="00906AE0" w:rsidRPr="00FD7A79" w:rsidRDefault="00FD7A79" w:rsidP="00DF2D68">
            <w:pPr>
              <w:rPr>
                <w:sz w:val="21"/>
                <w:szCs w:val="21"/>
              </w:rPr>
            </w:pPr>
            <w:r>
              <w:rPr>
                <w:sz w:val="21"/>
                <w:szCs w:val="21"/>
              </w:rPr>
              <w:t>F</w:t>
            </w:r>
            <w:r w:rsidR="00DF2D68">
              <w:rPr>
                <w:sz w:val="21"/>
                <w:szCs w:val="21"/>
              </w:rPr>
              <w:t>urosemide</w:t>
            </w:r>
          </w:p>
        </w:tc>
        <w:tc>
          <w:tcPr>
            <w:tcW w:w="1647" w:type="dxa"/>
          </w:tcPr>
          <w:p w14:paraId="0AA982BA" w14:textId="793C76A2" w:rsidR="00906AE0" w:rsidRPr="00FD7A79" w:rsidRDefault="00FD7A79" w:rsidP="00906AE0">
            <w:pPr>
              <w:rPr>
                <w:sz w:val="21"/>
                <w:szCs w:val="21"/>
              </w:rPr>
            </w:pPr>
            <w:r>
              <w:rPr>
                <w:sz w:val="21"/>
                <w:szCs w:val="21"/>
              </w:rPr>
              <w:t>Loop diuretic</w:t>
            </w:r>
          </w:p>
        </w:tc>
        <w:tc>
          <w:tcPr>
            <w:tcW w:w="1224" w:type="dxa"/>
          </w:tcPr>
          <w:p w14:paraId="2408CCF9" w14:textId="5625EF71" w:rsidR="00906AE0" w:rsidRPr="00FD7A79" w:rsidRDefault="00FD7A79" w:rsidP="00906AE0">
            <w:pPr>
              <w:rPr>
                <w:sz w:val="21"/>
                <w:szCs w:val="21"/>
              </w:rPr>
            </w:pPr>
            <w:r>
              <w:rPr>
                <w:sz w:val="21"/>
                <w:szCs w:val="21"/>
              </w:rPr>
              <w:t>Intravenous</w:t>
            </w:r>
          </w:p>
        </w:tc>
        <w:tc>
          <w:tcPr>
            <w:tcW w:w="1620" w:type="dxa"/>
          </w:tcPr>
          <w:p w14:paraId="00AC372A" w14:textId="5AFD8BC2" w:rsidR="00906AE0" w:rsidRPr="00FD7A79" w:rsidRDefault="00DF2D68" w:rsidP="00906AE0">
            <w:pPr>
              <w:rPr>
                <w:sz w:val="21"/>
                <w:szCs w:val="21"/>
              </w:rPr>
            </w:pPr>
            <w:r>
              <w:rPr>
                <w:sz w:val="21"/>
                <w:szCs w:val="21"/>
              </w:rPr>
              <w:t>Q12h</w:t>
            </w:r>
          </w:p>
        </w:tc>
        <w:tc>
          <w:tcPr>
            <w:tcW w:w="1620" w:type="dxa"/>
          </w:tcPr>
          <w:p w14:paraId="69CCFD67" w14:textId="1A352B01" w:rsidR="00906AE0" w:rsidRPr="00FD7A79" w:rsidRDefault="00DF2D68" w:rsidP="00906AE0">
            <w:pPr>
              <w:rPr>
                <w:sz w:val="21"/>
                <w:szCs w:val="21"/>
              </w:rPr>
            </w:pPr>
            <w:r>
              <w:rPr>
                <w:sz w:val="21"/>
                <w:szCs w:val="21"/>
              </w:rPr>
              <w:t xml:space="preserve">5mg, </w:t>
            </w:r>
            <w:r w:rsidRPr="00DF2D68">
              <w:rPr>
                <w:sz w:val="21"/>
                <w:szCs w:val="21"/>
              </w:rPr>
              <w:t>3ml/hr for 30 days</w:t>
            </w:r>
          </w:p>
        </w:tc>
        <w:tc>
          <w:tcPr>
            <w:tcW w:w="1980" w:type="dxa"/>
          </w:tcPr>
          <w:p w14:paraId="78224CA1" w14:textId="76063902" w:rsidR="00906AE0" w:rsidRPr="00FD7A79" w:rsidRDefault="00B8087C" w:rsidP="00906AE0">
            <w:pPr>
              <w:rPr>
                <w:sz w:val="21"/>
                <w:szCs w:val="21"/>
              </w:rPr>
            </w:pPr>
            <w:r>
              <w:rPr>
                <w:sz w:val="21"/>
                <w:szCs w:val="21"/>
              </w:rPr>
              <w:t>Inhibits the reabsorption of sodium ions and Chloride ions in the DCT and LOH through interference with chloride-binding cotransport system</w:t>
            </w:r>
            <w:sdt>
              <w:sdtPr>
                <w:rPr>
                  <w:sz w:val="21"/>
                  <w:szCs w:val="21"/>
                </w:rPr>
                <w:id w:val="-552380306"/>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791" w:type="dxa"/>
          </w:tcPr>
          <w:p w14:paraId="56E2BD97" w14:textId="5595FCF0" w:rsidR="00906AE0" w:rsidRPr="00FD7A79" w:rsidRDefault="00B8087C" w:rsidP="00906AE0">
            <w:pPr>
              <w:rPr>
                <w:sz w:val="21"/>
                <w:szCs w:val="21"/>
              </w:rPr>
            </w:pPr>
            <w:r>
              <w:rPr>
                <w:sz w:val="21"/>
                <w:szCs w:val="21"/>
              </w:rPr>
              <w:t>Hypokalemia, Hyperuricemia, Anorexia, Diarrhea, Photosensitivity, Hypotension</w:t>
            </w:r>
            <w:sdt>
              <w:sdtPr>
                <w:rPr>
                  <w:sz w:val="21"/>
                  <w:szCs w:val="21"/>
                </w:rPr>
                <w:id w:val="727267223"/>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899" w:type="dxa"/>
          </w:tcPr>
          <w:p w14:paraId="5390227F" w14:textId="7B9F1E52" w:rsidR="00906AE0" w:rsidRPr="00FD7A79" w:rsidRDefault="00D679E9" w:rsidP="00906AE0">
            <w:pPr>
              <w:rPr>
                <w:sz w:val="21"/>
                <w:szCs w:val="21"/>
              </w:rPr>
            </w:pPr>
            <w:r w:rsidRPr="00D679E9">
              <w:rPr>
                <w:sz w:val="21"/>
                <w:szCs w:val="21"/>
              </w:rPr>
              <w:t>Assess the patient’s blood pressure, pulse, and her respiration rate before administering this medication. Assess bowel function of the patient routinely to prevent</w:t>
            </w:r>
            <w:r>
              <w:rPr>
                <w:sz w:val="21"/>
                <w:szCs w:val="21"/>
              </w:rPr>
              <w:t xml:space="preserve"> diarrhea. Monitor fluid and electrolytes to detect diuresis or fluid and electrolyte imbalance. </w:t>
            </w:r>
          </w:p>
        </w:tc>
      </w:tr>
      <w:tr w:rsidR="009C383A" w:rsidRPr="00FD7A79" w14:paraId="3CD0FFEB" w14:textId="77777777" w:rsidTr="002E72F1">
        <w:tc>
          <w:tcPr>
            <w:tcW w:w="1647" w:type="dxa"/>
          </w:tcPr>
          <w:p w14:paraId="13C25F62" w14:textId="24D1F395" w:rsidR="00906AE0" w:rsidRPr="00FD7A79" w:rsidRDefault="00D57003" w:rsidP="00906AE0">
            <w:pPr>
              <w:rPr>
                <w:sz w:val="21"/>
                <w:szCs w:val="21"/>
              </w:rPr>
            </w:pPr>
            <w:r w:rsidRPr="00FD7A79">
              <w:rPr>
                <w:sz w:val="21"/>
                <w:szCs w:val="21"/>
              </w:rPr>
              <w:t>Dexmedetomidine</w:t>
            </w:r>
          </w:p>
        </w:tc>
        <w:tc>
          <w:tcPr>
            <w:tcW w:w="1647" w:type="dxa"/>
          </w:tcPr>
          <w:p w14:paraId="22D1FAD6" w14:textId="5DF41AE1" w:rsidR="00906AE0" w:rsidRPr="00FD7A79" w:rsidRDefault="00FD7A79" w:rsidP="00906AE0">
            <w:pPr>
              <w:rPr>
                <w:sz w:val="21"/>
                <w:szCs w:val="21"/>
              </w:rPr>
            </w:pPr>
            <w:r>
              <w:rPr>
                <w:sz w:val="21"/>
                <w:szCs w:val="21"/>
              </w:rPr>
              <w:t>Central-acting alpha-adrenoceptoragonist</w:t>
            </w:r>
          </w:p>
        </w:tc>
        <w:tc>
          <w:tcPr>
            <w:tcW w:w="1224" w:type="dxa"/>
          </w:tcPr>
          <w:p w14:paraId="6C909B1D" w14:textId="6C32E2EF" w:rsidR="00906AE0" w:rsidRPr="00FD7A79" w:rsidRDefault="00DF2D68" w:rsidP="00906AE0">
            <w:pPr>
              <w:rPr>
                <w:sz w:val="21"/>
                <w:szCs w:val="21"/>
              </w:rPr>
            </w:pPr>
            <w:r>
              <w:rPr>
                <w:sz w:val="21"/>
                <w:szCs w:val="21"/>
              </w:rPr>
              <w:t>Intravenous</w:t>
            </w:r>
          </w:p>
        </w:tc>
        <w:tc>
          <w:tcPr>
            <w:tcW w:w="1620" w:type="dxa"/>
          </w:tcPr>
          <w:p w14:paraId="029B8A4B" w14:textId="0C422DF6" w:rsidR="00906AE0" w:rsidRPr="00FD7A79" w:rsidRDefault="003C1DE5" w:rsidP="00906AE0">
            <w:pPr>
              <w:rPr>
                <w:sz w:val="21"/>
                <w:szCs w:val="21"/>
              </w:rPr>
            </w:pPr>
            <w:r>
              <w:rPr>
                <w:sz w:val="21"/>
                <w:szCs w:val="21"/>
              </w:rPr>
              <w:t>OD</w:t>
            </w:r>
          </w:p>
        </w:tc>
        <w:tc>
          <w:tcPr>
            <w:tcW w:w="1620" w:type="dxa"/>
          </w:tcPr>
          <w:p w14:paraId="2415224F" w14:textId="1B171B88" w:rsidR="00906AE0" w:rsidRPr="00FD7A79" w:rsidRDefault="003C1DE5" w:rsidP="00906AE0">
            <w:pPr>
              <w:rPr>
                <w:sz w:val="21"/>
                <w:szCs w:val="21"/>
              </w:rPr>
            </w:pPr>
            <w:r>
              <w:rPr>
                <w:sz w:val="21"/>
                <w:szCs w:val="21"/>
              </w:rPr>
              <w:t>50 mL, 1.2Ml/hr STAT</w:t>
            </w:r>
          </w:p>
        </w:tc>
        <w:tc>
          <w:tcPr>
            <w:tcW w:w="1980" w:type="dxa"/>
          </w:tcPr>
          <w:p w14:paraId="59D1F9FB" w14:textId="246DE7D0" w:rsidR="00906AE0" w:rsidRPr="00FD7A79" w:rsidRDefault="003C1DE5" w:rsidP="00906AE0">
            <w:pPr>
              <w:rPr>
                <w:sz w:val="21"/>
                <w:szCs w:val="21"/>
              </w:rPr>
            </w:pPr>
            <w:r>
              <w:rPr>
                <w:sz w:val="21"/>
                <w:szCs w:val="21"/>
              </w:rPr>
              <w:t xml:space="preserve">Central acting alpha 2 adrenoceptor agonist that has sedative and anesthetic properties by activation of G-protein in the </w:t>
            </w:r>
            <w:r>
              <w:rPr>
                <w:sz w:val="21"/>
                <w:szCs w:val="21"/>
              </w:rPr>
              <w:lastRenderedPageBreak/>
              <w:t>brainstem resulting in the inhibition of norepinephrine</w:t>
            </w:r>
            <w:sdt>
              <w:sdtPr>
                <w:rPr>
                  <w:sz w:val="21"/>
                  <w:szCs w:val="21"/>
                </w:rPr>
                <w:id w:val="-576289720"/>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r>
              <w:rPr>
                <w:sz w:val="21"/>
                <w:szCs w:val="21"/>
              </w:rPr>
              <w:t>.</w:t>
            </w:r>
          </w:p>
        </w:tc>
        <w:tc>
          <w:tcPr>
            <w:tcW w:w="1791" w:type="dxa"/>
          </w:tcPr>
          <w:p w14:paraId="676FF563" w14:textId="102ED3D4" w:rsidR="00906AE0" w:rsidRPr="00FD7A79" w:rsidRDefault="009C383A" w:rsidP="00906AE0">
            <w:pPr>
              <w:rPr>
                <w:sz w:val="21"/>
                <w:szCs w:val="21"/>
              </w:rPr>
            </w:pPr>
            <w:r>
              <w:rPr>
                <w:sz w:val="21"/>
                <w:szCs w:val="21"/>
              </w:rPr>
              <w:lastRenderedPageBreak/>
              <w:t>Hypotension, Anemia, Bradycardia, Leukocytosis, Pulmonary edema.</w:t>
            </w:r>
          </w:p>
        </w:tc>
        <w:tc>
          <w:tcPr>
            <w:tcW w:w="1899" w:type="dxa"/>
          </w:tcPr>
          <w:p w14:paraId="4D25C3AF" w14:textId="5845FA65" w:rsidR="00906AE0" w:rsidRPr="00FD7A79" w:rsidRDefault="00D679E9" w:rsidP="00906AE0">
            <w:pPr>
              <w:rPr>
                <w:sz w:val="21"/>
                <w:szCs w:val="21"/>
              </w:rPr>
            </w:pPr>
            <w:r>
              <w:rPr>
                <w:sz w:val="21"/>
                <w:szCs w:val="21"/>
              </w:rPr>
              <w:t xml:space="preserve">Monitor the patient closely to </w:t>
            </w:r>
            <w:r w:rsidR="00B8087C">
              <w:rPr>
                <w:sz w:val="21"/>
                <w:szCs w:val="21"/>
              </w:rPr>
              <w:t>Rule out hypersensitivity to dexmedetomide</w:t>
            </w:r>
          </w:p>
        </w:tc>
      </w:tr>
      <w:tr w:rsidR="009C383A" w:rsidRPr="00FD7A79" w14:paraId="5174A3AC" w14:textId="77777777" w:rsidTr="00133265">
        <w:trPr>
          <w:trHeight w:val="269"/>
        </w:trPr>
        <w:tc>
          <w:tcPr>
            <w:tcW w:w="1647" w:type="dxa"/>
          </w:tcPr>
          <w:p w14:paraId="38F6B110" w14:textId="167ED3EB" w:rsidR="00906AE0" w:rsidRPr="00FD7A79" w:rsidRDefault="00AB7604" w:rsidP="00906AE0">
            <w:pPr>
              <w:rPr>
                <w:sz w:val="21"/>
                <w:szCs w:val="21"/>
              </w:rPr>
            </w:pPr>
            <w:r w:rsidRPr="00FD7A79">
              <w:rPr>
                <w:sz w:val="21"/>
                <w:szCs w:val="21"/>
              </w:rPr>
              <w:lastRenderedPageBreak/>
              <w:t xml:space="preserve">Acetaminophen </w:t>
            </w:r>
          </w:p>
        </w:tc>
        <w:tc>
          <w:tcPr>
            <w:tcW w:w="1647" w:type="dxa"/>
          </w:tcPr>
          <w:p w14:paraId="6AF392B8" w14:textId="6176B0F3" w:rsidR="00906AE0" w:rsidRPr="00FD7A79" w:rsidRDefault="00FD7A79" w:rsidP="00906AE0">
            <w:pPr>
              <w:rPr>
                <w:sz w:val="21"/>
                <w:szCs w:val="21"/>
              </w:rPr>
            </w:pPr>
            <w:r>
              <w:rPr>
                <w:sz w:val="21"/>
                <w:szCs w:val="21"/>
              </w:rPr>
              <w:t>Analgesic</w:t>
            </w:r>
            <w:r w:rsidR="00D679E9">
              <w:rPr>
                <w:sz w:val="21"/>
                <w:szCs w:val="21"/>
              </w:rPr>
              <w:t xml:space="preserve"> and antipyretic</w:t>
            </w:r>
          </w:p>
        </w:tc>
        <w:tc>
          <w:tcPr>
            <w:tcW w:w="1224" w:type="dxa"/>
          </w:tcPr>
          <w:p w14:paraId="1D5089DE" w14:textId="65EFE2B7" w:rsidR="00906AE0" w:rsidRPr="00FD7A79" w:rsidRDefault="00DF2D68" w:rsidP="00906AE0">
            <w:pPr>
              <w:rPr>
                <w:sz w:val="21"/>
                <w:szCs w:val="21"/>
              </w:rPr>
            </w:pPr>
            <w:r>
              <w:rPr>
                <w:sz w:val="21"/>
                <w:szCs w:val="21"/>
              </w:rPr>
              <w:t>Oral</w:t>
            </w:r>
          </w:p>
        </w:tc>
        <w:tc>
          <w:tcPr>
            <w:tcW w:w="1620" w:type="dxa"/>
          </w:tcPr>
          <w:p w14:paraId="35C5C837" w14:textId="3B747900" w:rsidR="00906AE0" w:rsidRPr="00FD7A79" w:rsidRDefault="003C1DE5" w:rsidP="00906AE0">
            <w:pPr>
              <w:rPr>
                <w:sz w:val="21"/>
                <w:szCs w:val="21"/>
              </w:rPr>
            </w:pPr>
            <w:r>
              <w:rPr>
                <w:sz w:val="21"/>
                <w:szCs w:val="21"/>
              </w:rPr>
              <w:t>Q4h</w:t>
            </w:r>
          </w:p>
        </w:tc>
        <w:tc>
          <w:tcPr>
            <w:tcW w:w="1620" w:type="dxa"/>
          </w:tcPr>
          <w:p w14:paraId="7F9EB327" w14:textId="65E7DFAD" w:rsidR="00906AE0" w:rsidRPr="00FD7A79" w:rsidRDefault="003C1DE5" w:rsidP="00906AE0">
            <w:pPr>
              <w:rPr>
                <w:sz w:val="21"/>
                <w:szCs w:val="21"/>
              </w:rPr>
            </w:pPr>
            <w:r>
              <w:rPr>
                <w:sz w:val="21"/>
                <w:szCs w:val="21"/>
              </w:rPr>
              <w:t>80mg</w:t>
            </w:r>
          </w:p>
        </w:tc>
        <w:tc>
          <w:tcPr>
            <w:tcW w:w="1980" w:type="dxa"/>
          </w:tcPr>
          <w:p w14:paraId="064BE2D2" w14:textId="6F1A2F9F" w:rsidR="00906AE0" w:rsidRPr="00FD7A79" w:rsidRDefault="00D679E9" w:rsidP="00906AE0">
            <w:pPr>
              <w:rPr>
                <w:sz w:val="21"/>
                <w:szCs w:val="21"/>
              </w:rPr>
            </w:pPr>
            <w:r>
              <w:rPr>
                <w:sz w:val="21"/>
                <w:szCs w:val="21"/>
              </w:rPr>
              <w:t>Acts on the hypothalamus to produce antipyretic effects. It also inhibits prostaglandin release I the CNS thereby causing pain relief</w:t>
            </w:r>
            <w:sdt>
              <w:sdtPr>
                <w:rPr>
                  <w:sz w:val="21"/>
                  <w:szCs w:val="21"/>
                </w:rPr>
                <w:id w:val="741522899"/>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r>
              <w:rPr>
                <w:sz w:val="21"/>
                <w:szCs w:val="21"/>
              </w:rPr>
              <w:t xml:space="preserve">. </w:t>
            </w:r>
          </w:p>
        </w:tc>
        <w:tc>
          <w:tcPr>
            <w:tcW w:w="1791" w:type="dxa"/>
          </w:tcPr>
          <w:p w14:paraId="28494B50" w14:textId="59463317" w:rsidR="00906AE0" w:rsidRPr="00FD7A79" w:rsidRDefault="00D679E9" w:rsidP="00906AE0">
            <w:pPr>
              <w:rPr>
                <w:sz w:val="21"/>
                <w:szCs w:val="21"/>
              </w:rPr>
            </w:pPr>
            <w:r>
              <w:rPr>
                <w:sz w:val="21"/>
                <w:szCs w:val="21"/>
              </w:rPr>
              <w:t>Angioedema, disorientation, dyspnea, pruritic maculopapular rush, laryngeal edema, urticaria</w:t>
            </w:r>
            <w:sdt>
              <w:sdtPr>
                <w:rPr>
                  <w:sz w:val="21"/>
                  <w:szCs w:val="21"/>
                </w:rPr>
                <w:id w:val="-125634618"/>
                <w:citation/>
              </w:sdtPr>
              <w:sdtEndPr/>
              <w:sdtContent>
                <w:r w:rsidR="009914F5">
                  <w:rPr>
                    <w:sz w:val="21"/>
                    <w:szCs w:val="21"/>
                  </w:rPr>
                  <w:fldChar w:fldCharType="begin"/>
                </w:r>
                <w:r w:rsidR="009914F5">
                  <w:rPr>
                    <w:sz w:val="21"/>
                    <w:szCs w:val="21"/>
                  </w:rPr>
                  <w:instrText xml:space="preserve"> CITATION Rob15 \l 1033 </w:instrText>
                </w:r>
                <w:r w:rsidR="009914F5">
                  <w:rPr>
                    <w:sz w:val="21"/>
                    <w:szCs w:val="21"/>
                  </w:rPr>
                  <w:fldChar w:fldCharType="separate"/>
                </w:r>
                <w:r w:rsidR="009914F5">
                  <w:rPr>
                    <w:noProof/>
                    <w:sz w:val="21"/>
                    <w:szCs w:val="21"/>
                  </w:rPr>
                  <w:t xml:space="preserve"> </w:t>
                </w:r>
                <w:r w:rsidR="009914F5" w:rsidRPr="009914F5">
                  <w:rPr>
                    <w:noProof/>
                    <w:sz w:val="21"/>
                    <w:szCs w:val="21"/>
                  </w:rPr>
                  <w:t>(Robertson, Maibach, Katzung, &amp; Trevor, 2015)</w:t>
                </w:r>
                <w:r w:rsidR="009914F5">
                  <w:rPr>
                    <w:sz w:val="21"/>
                    <w:szCs w:val="21"/>
                  </w:rPr>
                  <w:fldChar w:fldCharType="end"/>
                </w:r>
              </w:sdtContent>
            </w:sdt>
          </w:p>
        </w:tc>
        <w:tc>
          <w:tcPr>
            <w:tcW w:w="1899" w:type="dxa"/>
          </w:tcPr>
          <w:p w14:paraId="1EDAF84F" w14:textId="1C2B7D66" w:rsidR="00906AE0" w:rsidRPr="00FD7A79" w:rsidRDefault="00D10933" w:rsidP="00906AE0">
            <w:pPr>
              <w:rPr>
                <w:sz w:val="21"/>
                <w:szCs w:val="21"/>
              </w:rPr>
            </w:pPr>
            <w:r>
              <w:rPr>
                <w:sz w:val="21"/>
                <w:szCs w:val="21"/>
              </w:rPr>
              <w:t>Monitor the baby for hypersensitivity and also monitor liver functions for hepatotoxicity ( liver function tests and watch for jaundice)</w:t>
            </w:r>
          </w:p>
        </w:tc>
      </w:tr>
      <w:tr w:rsidR="009C383A" w:rsidRPr="00FD7A79" w14:paraId="72D9726E" w14:textId="77777777" w:rsidTr="002E72F1">
        <w:tc>
          <w:tcPr>
            <w:tcW w:w="1647" w:type="dxa"/>
          </w:tcPr>
          <w:p w14:paraId="02B7E770" w14:textId="77777777" w:rsidR="00906AE0" w:rsidRPr="00FD7A79" w:rsidRDefault="00906AE0" w:rsidP="00906AE0">
            <w:pPr>
              <w:rPr>
                <w:sz w:val="21"/>
                <w:szCs w:val="21"/>
              </w:rPr>
            </w:pPr>
          </w:p>
        </w:tc>
        <w:tc>
          <w:tcPr>
            <w:tcW w:w="1647" w:type="dxa"/>
          </w:tcPr>
          <w:p w14:paraId="64366104" w14:textId="77777777" w:rsidR="00906AE0" w:rsidRPr="00FD7A79" w:rsidRDefault="00906AE0" w:rsidP="00906AE0">
            <w:pPr>
              <w:rPr>
                <w:sz w:val="21"/>
                <w:szCs w:val="21"/>
              </w:rPr>
            </w:pPr>
          </w:p>
        </w:tc>
        <w:tc>
          <w:tcPr>
            <w:tcW w:w="1224" w:type="dxa"/>
          </w:tcPr>
          <w:p w14:paraId="1534D28A" w14:textId="77777777" w:rsidR="00906AE0" w:rsidRPr="00FD7A79" w:rsidRDefault="00906AE0" w:rsidP="00906AE0">
            <w:pPr>
              <w:rPr>
                <w:sz w:val="21"/>
                <w:szCs w:val="21"/>
              </w:rPr>
            </w:pPr>
          </w:p>
        </w:tc>
        <w:tc>
          <w:tcPr>
            <w:tcW w:w="1620" w:type="dxa"/>
          </w:tcPr>
          <w:p w14:paraId="267DBAD2" w14:textId="77777777" w:rsidR="00906AE0" w:rsidRPr="00FD7A79" w:rsidRDefault="00906AE0" w:rsidP="00906AE0">
            <w:pPr>
              <w:rPr>
                <w:sz w:val="21"/>
                <w:szCs w:val="21"/>
              </w:rPr>
            </w:pPr>
          </w:p>
        </w:tc>
        <w:tc>
          <w:tcPr>
            <w:tcW w:w="1620" w:type="dxa"/>
          </w:tcPr>
          <w:p w14:paraId="4074D717" w14:textId="77777777" w:rsidR="00906AE0" w:rsidRPr="00FD7A79" w:rsidRDefault="00906AE0" w:rsidP="00906AE0">
            <w:pPr>
              <w:rPr>
                <w:sz w:val="21"/>
                <w:szCs w:val="21"/>
              </w:rPr>
            </w:pPr>
          </w:p>
        </w:tc>
        <w:tc>
          <w:tcPr>
            <w:tcW w:w="1980" w:type="dxa"/>
          </w:tcPr>
          <w:p w14:paraId="5D6C6E29" w14:textId="77777777" w:rsidR="00906AE0" w:rsidRPr="00FD7A79" w:rsidRDefault="00906AE0" w:rsidP="00906AE0">
            <w:pPr>
              <w:rPr>
                <w:sz w:val="21"/>
                <w:szCs w:val="21"/>
              </w:rPr>
            </w:pPr>
          </w:p>
        </w:tc>
        <w:tc>
          <w:tcPr>
            <w:tcW w:w="1791" w:type="dxa"/>
          </w:tcPr>
          <w:p w14:paraId="23CB0ED0" w14:textId="77777777" w:rsidR="00906AE0" w:rsidRPr="00FD7A79" w:rsidRDefault="00906AE0" w:rsidP="00906AE0">
            <w:pPr>
              <w:rPr>
                <w:sz w:val="21"/>
                <w:szCs w:val="21"/>
              </w:rPr>
            </w:pPr>
          </w:p>
        </w:tc>
        <w:tc>
          <w:tcPr>
            <w:tcW w:w="1899" w:type="dxa"/>
          </w:tcPr>
          <w:p w14:paraId="4003F4F7" w14:textId="77777777" w:rsidR="00906AE0" w:rsidRPr="00FD7A79" w:rsidRDefault="00906AE0" w:rsidP="00906AE0">
            <w:pPr>
              <w:rPr>
                <w:sz w:val="21"/>
                <w:szCs w:val="21"/>
              </w:rPr>
            </w:pPr>
          </w:p>
        </w:tc>
      </w:tr>
    </w:tbl>
    <w:p w14:paraId="1B07E9D6" w14:textId="4CD583BD" w:rsidR="00DB41C2" w:rsidRDefault="00DB41C2" w:rsidP="005C66BF">
      <w:pPr>
        <w:rPr>
          <w:b/>
          <w:sz w:val="21"/>
          <w:szCs w:val="21"/>
        </w:rPr>
      </w:pPr>
    </w:p>
    <w:p w14:paraId="362BCE24" w14:textId="2E92F130" w:rsidR="009914F5" w:rsidRDefault="009914F5" w:rsidP="005C66BF">
      <w:pPr>
        <w:rPr>
          <w:b/>
          <w:sz w:val="21"/>
          <w:szCs w:val="21"/>
        </w:rPr>
      </w:pPr>
    </w:p>
    <w:p w14:paraId="563B9847" w14:textId="7315F7B0" w:rsidR="009914F5" w:rsidRDefault="009914F5" w:rsidP="005C66BF">
      <w:pPr>
        <w:rPr>
          <w:b/>
          <w:sz w:val="21"/>
          <w:szCs w:val="21"/>
        </w:rPr>
      </w:pPr>
    </w:p>
    <w:p w14:paraId="2CCC2183" w14:textId="2F6BD9AA" w:rsidR="009914F5" w:rsidRDefault="009914F5" w:rsidP="005C66BF">
      <w:pPr>
        <w:rPr>
          <w:b/>
          <w:sz w:val="21"/>
          <w:szCs w:val="21"/>
        </w:rPr>
      </w:pPr>
    </w:p>
    <w:p w14:paraId="578A2620" w14:textId="17ACA3B2" w:rsidR="009914F5" w:rsidRDefault="009914F5" w:rsidP="005C66BF">
      <w:pPr>
        <w:rPr>
          <w:b/>
          <w:sz w:val="21"/>
          <w:szCs w:val="21"/>
        </w:rPr>
      </w:pPr>
    </w:p>
    <w:p w14:paraId="5510B363" w14:textId="335E00AA" w:rsidR="009914F5" w:rsidRDefault="009914F5" w:rsidP="005C66BF">
      <w:pPr>
        <w:rPr>
          <w:b/>
          <w:sz w:val="21"/>
          <w:szCs w:val="21"/>
        </w:rPr>
      </w:pPr>
    </w:p>
    <w:p w14:paraId="384C4BA8" w14:textId="7F5653FC" w:rsidR="009914F5" w:rsidRDefault="009914F5" w:rsidP="005C66BF">
      <w:pPr>
        <w:rPr>
          <w:b/>
          <w:sz w:val="21"/>
          <w:szCs w:val="21"/>
        </w:rPr>
      </w:pPr>
    </w:p>
    <w:p w14:paraId="2DE0F4F1" w14:textId="2BB47AE2" w:rsidR="009914F5" w:rsidRDefault="009914F5" w:rsidP="005C66BF">
      <w:pPr>
        <w:rPr>
          <w:b/>
          <w:sz w:val="21"/>
          <w:szCs w:val="21"/>
        </w:rPr>
      </w:pPr>
    </w:p>
    <w:p w14:paraId="45DAF466" w14:textId="39705B50" w:rsidR="009914F5" w:rsidRDefault="009914F5" w:rsidP="005C66BF">
      <w:pPr>
        <w:rPr>
          <w:b/>
          <w:sz w:val="21"/>
          <w:szCs w:val="21"/>
        </w:rPr>
      </w:pPr>
    </w:p>
    <w:p w14:paraId="266BE30E" w14:textId="6BDB6467" w:rsidR="009914F5" w:rsidRDefault="009914F5" w:rsidP="005C66BF">
      <w:pPr>
        <w:rPr>
          <w:b/>
          <w:sz w:val="21"/>
          <w:szCs w:val="21"/>
        </w:rPr>
      </w:pPr>
    </w:p>
    <w:p w14:paraId="5AA7A559" w14:textId="0BEBF75B" w:rsidR="009914F5" w:rsidRDefault="009914F5" w:rsidP="005C66BF">
      <w:pPr>
        <w:rPr>
          <w:b/>
          <w:sz w:val="21"/>
          <w:szCs w:val="21"/>
        </w:rPr>
      </w:pPr>
    </w:p>
    <w:p w14:paraId="767D23E4" w14:textId="61731FC8" w:rsidR="009914F5" w:rsidRDefault="009914F5" w:rsidP="005C66BF">
      <w:pPr>
        <w:rPr>
          <w:b/>
          <w:sz w:val="21"/>
          <w:szCs w:val="21"/>
        </w:rPr>
      </w:pPr>
    </w:p>
    <w:p w14:paraId="18971BA5" w14:textId="6157AEC8" w:rsidR="009914F5" w:rsidRDefault="009914F5" w:rsidP="005C66BF">
      <w:pPr>
        <w:rPr>
          <w:b/>
          <w:sz w:val="21"/>
          <w:szCs w:val="21"/>
        </w:rPr>
      </w:pPr>
    </w:p>
    <w:p w14:paraId="7BD9251D" w14:textId="78196A2F" w:rsidR="009914F5" w:rsidRDefault="009914F5" w:rsidP="005C66BF">
      <w:pPr>
        <w:rPr>
          <w:b/>
          <w:sz w:val="21"/>
          <w:szCs w:val="21"/>
        </w:rPr>
      </w:pPr>
    </w:p>
    <w:p w14:paraId="020B747B" w14:textId="72FC4B0F" w:rsidR="009914F5" w:rsidRDefault="009914F5" w:rsidP="005C66BF">
      <w:pPr>
        <w:rPr>
          <w:b/>
          <w:sz w:val="21"/>
          <w:szCs w:val="21"/>
        </w:rPr>
      </w:pPr>
    </w:p>
    <w:p w14:paraId="53D86D44" w14:textId="48B534FE" w:rsidR="009914F5" w:rsidRDefault="009914F5" w:rsidP="005C66BF">
      <w:pPr>
        <w:rPr>
          <w:b/>
          <w:sz w:val="21"/>
          <w:szCs w:val="21"/>
        </w:rPr>
      </w:pPr>
    </w:p>
    <w:p w14:paraId="6ABED467" w14:textId="41C848C5" w:rsidR="009914F5" w:rsidRDefault="009914F5" w:rsidP="005C66BF">
      <w:pPr>
        <w:rPr>
          <w:b/>
          <w:sz w:val="21"/>
          <w:szCs w:val="21"/>
        </w:rPr>
      </w:pPr>
    </w:p>
    <w:p w14:paraId="3B9C903F" w14:textId="04FB45DD" w:rsidR="009914F5" w:rsidRDefault="009914F5" w:rsidP="005C66BF">
      <w:pPr>
        <w:rPr>
          <w:b/>
          <w:sz w:val="21"/>
          <w:szCs w:val="21"/>
        </w:rPr>
      </w:pPr>
    </w:p>
    <w:p w14:paraId="36B3D14E" w14:textId="586D69DC" w:rsidR="009914F5" w:rsidRDefault="009914F5" w:rsidP="005C66BF">
      <w:pPr>
        <w:rPr>
          <w:b/>
          <w:sz w:val="21"/>
          <w:szCs w:val="21"/>
        </w:rPr>
      </w:pPr>
    </w:p>
    <w:p w14:paraId="7882F4A9" w14:textId="095D8622" w:rsidR="009914F5" w:rsidRDefault="009914F5" w:rsidP="005C66BF">
      <w:pPr>
        <w:rPr>
          <w:b/>
          <w:sz w:val="21"/>
          <w:szCs w:val="21"/>
        </w:rPr>
      </w:pPr>
    </w:p>
    <w:p w14:paraId="63EF79D3" w14:textId="74937158" w:rsidR="009914F5" w:rsidRDefault="009914F5" w:rsidP="005C66BF">
      <w:pPr>
        <w:rPr>
          <w:b/>
          <w:sz w:val="21"/>
          <w:szCs w:val="21"/>
        </w:rPr>
      </w:pPr>
    </w:p>
    <w:sdt>
      <w:sdtPr>
        <w:rPr>
          <w:rFonts w:ascii="Times New Roman" w:hAnsi="Times New Roman"/>
          <w:b w:val="0"/>
          <w:bCs w:val="0"/>
          <w:kern w:val="0"/>
          <w:sz w:val="24"/>
          <w:szCs w:val="24"/>
        </w:rPr>
        <w:id w:val="1719467055"/>
        <w:docPartObj>
          <w:docPartGallery w:val="Bibliographies"/>
          <w:docPartUnique/>
        </w:docPartObj>
      </w:sdtPr>
      <w:sdtEndPr/>
      <w:sdtContent>
        <w:p w14:paraId="14E8F554" w14:textId="5F7F5721" w:rsidR="00696C14" w:rsidRPr="00696C14" w:rsidRDefault="00696C14" w:rsidP="00696C14">
          <w:pPr>
            <w:pStyle w:val="Heading1"/>
            <w:spacing w:line="480" w:lineRule="auto"/>
            <w:jc w:val="center"/>
            <w:rPr>
              <w:rFonts w:ascii="Times New Roman" w:hAnsi="Times New Roman"/>
              <w:b w:val="0"/>
              <w:sz w:val="24"/>
              <w:szCs w:val="24"/>
            </w:rPr>
          </w:pPr>
          <w:r w:rsidRPr="00696C14">
            <w:rPr>
              <w:rFonts w:ascii="Times New Roman" w:hAnsi="Times New Roman"/>
              <w:b w:val="0"/>
              <w:sz w:val="24"/>
              <w:szCs w:val="24"/>
            </w:rPr>
            <w:t>References</w:t>
          </w:r>
        </w:p>
        <w:sdt>
          <w:sdtPr>
            <w:id w:val="-573587230"/>
            <w:bibliography/>
          </w:sdtPr>
          <w:sdtEndPr/>
          <w:sdtContent>
            <w:p w14:paraId="161F049C" w14:textId="77777777" w:rsidR="00696C14" w:rsidRPr="00696C14" w:rsidRDefault="00696C14" w:rsidP="00696C14">
              <w:pPr>
                <w:pStyle w:val="Bibliography"/>
                <w:spacing w:line="480" w:lineRule="auto"/>
                <w:ind w:left="720" w:hanging="720"/>
                <w:rPr>
                  <w:noProof/>
                </w:rPr>
              </w:pPr>
              <w:r w:rsidRPr="00696C14">
                <w:fldChar w:fldCharType="begin"/>
              </w:r>
              <w:r w:rsidRPr="00696C14">
                <w:instrText xml:space="preserve"> BIBLIOGRAPHY </w:instrText>
              </w:r>
              <w:r w:rsidRPr="00696C14">
                <w:fldChar w:fldCharType="separate"/>
              </w:r>
              <w:r w:rsidRPr="00696C14">
                <w:rPr>
                  <w:noProof/>
                </w:rPr>
                <w:t xml:space="preserve">Gerstle, G. (2017). </w:t>
              </w:r>
              <w:r w:rsidRPr="00696C14">
                <w:rPr>
                  <w:i/>
                  <w:iCs/>
                  <w:noProof/>
                </w:rPr>
                <w:t>American crucible: Race and nation in the twentieth century.</w:t>
              </w:r>
              <w:r w:rsidRPr="00696C14">
                <w:rPr>
                  <w:noProof/>
                </w:rPr>
                <w:t xml:space="preserve"> Princeton: Princeton University Press.</w:t>
              </w:r>
            </w:p>
            <w:p w14:paraId="3F0099E8" w14:textId="77777777" w:rsidR="00696C14" w:rsidRPr="00696C14" w:rsidRDefault="00696C14" w:rsidP="00696C14">
              <w:pPr>
                <w:pStyle w:val="Bibliography"/>
                <w:spacing w:line="480" w:lineRule="auto"/>
                <w:ind w:left="720" w:hanging="720"/>
                <w:rPr>
                  <w:noProof/>
                </w:rPr>
              </w:pPr>
              <w:r w:rsidRPr="00696C14">
                <w:rPr>
                  <w:noProof/>
                </w:rPr>
                <w:t xml:space="preserve">Hesselmar, B., Saalman, R., Wennergren, G., Amark, M., &amp; Wold, A. E. (2017). An index to predict asthma in wheezing young children produced promising initial results. </w:t>
              </w:r>
              <w:r w:rsidRPr="00696C14">
                <w:rPr>
                  <w:i/>
                  <w:iCs/>
                  <w:noProof/>
                </w:rPr>
                <w:t>Acta Paediatrica</w:t>
              </w:r>
              <w:r w:rsidRPr="00696C14">
                <w:rPr>
                  <w:noProof/>
                </w:rPr>
                <w:t>, 56.</w:t>
              </w:r>
            </w:p>
            <w:p w14:paraId="151D2CD4" w14:textId="77777777" w:rsidR="00696C14" w:rsidRPr="00696C14" w:rsidRDefault="00696C14" w:rsidP="00696C14">
              <w:pPr>
                <w:pStyle w:val="Bibliography"/>
                <w:spacing w:line="480" w:lineRule="auto"/>
                <w:ind w:left="720" w:hanging="720"/>
                <w:rPr>
                  <w:noProof/>
                </w:rPr>
              </w:pPr>
              <w:r w:rsidRPr="00696C14">
                <w:rPr>
                  <w:noProof/>
                </w:rPr>
                <w:t xml:space="preserve">Kuijpers, J. M., &amp; Koolbergen, D. R. (2017). Incidence, risk factors, and predictors of infective endocarditis in adult congenital heart disease: focus on the use of prosthetic material. </w:t>
              </w:r>
              <w:r w:rsidRPr="00696C14">
                <w:rPr>
                  <w:i/>
                  <w:iCs/>
                  <w:noProof/>
                </w:rPr>
                <w:t>European heart journal</w:t>
              </w:r>
              <w:r w:rsidRPr="00696C14">
                <w:rPr>
                  <w:noProof/>
                </w:rPr>
                <w:t>, 2048-2056.</w:t>
              </w:r>
            </w:p>
            <w:p w14:paraId="1B4D88CD" w14:textId="77777777" w:rsidR="00696C14" w:rsidRPr="00696C14" w:rsidRDefault="00696C14" w:rsidP="00696C14">
              <w:pPr>
                <w:pStyle w:val="Bibliography"/>
                <w:spacing w:line="480" w:lineRule="auto"/>
                <w:ind w:left="720" w:hanging="720"/>
                <w:rPr>
                  <w:noProof/>
                </w:rPr>
              </w:pPr>
              <w:r w:rsidRPr="00696C14">
                <w:rPr>
                  <w:noProof/>
                </w:rPr>
                <w:t xml:space="preserve">O'leary, F., Hayen, A., Lockie, F., &amp; Peat, J. (2015). Defining normal ranges and centiles for heart and respiratory rates in infants and children: a cross-sectional study of patients attending an Australian tertiary hospital paediatric emergency department. </w:t>
              </w:r>
              <w:r w:rsidRPr="00696C14">
                <w:rPr>
                  <w:i/>
                  <w:iCs/>
                  <w:noProof/>
                </w:rPr>
                <w:t>Archives of disease in childhood</w:t>
              </w:r>
              <w:r w:rsidRPr="00696C14">
                <w:rPr>
                  <w:noProof/>
                </w:rPr>
                <w:t>, 54-70.</w:t>
              </w:r>
            </w:p>
            <w:p w14:paraId="0885D467" w14:textId="77777777" w:rsidR="00696C14" w:rsidRPr="00696C14" w:rsidRDefault="00696C14" w:rsidP="00696C14">
              <w:pPr>
                <w:pStyle w:val="Bibliography"/>
                <w:spacing w:line="480" w:lineRule="auto"/>
                <w:ind w:left="720" w:hanging="720"/>
                <w:rPr>
                  <w:noProof/>
                </w:rPr>
              </w:pPr>
              <w:r w:rsidRPr="00696C14">
                <w:rPr>
                  <w:noProof/>
                </w:rPr>
                <w:t xml:space="preserve">Osborne, J. W. (2009). Commentary on retirement, identity, and Erikson’s developmental stage model. </w:t>
              </w:r>
              <w:r w:rsidRPr="00696C14">
                <w:rPr>
                  <w:i/>
                  <w:iCs/>
                  <w:noProof/>
                </w:rPr>
                <w:t>Canadian Journal on Aging/La Revue canadienne du vieillissement, 28</w:t>
              </w:r>
              <w:r w:rsidRPr="00696C14">
                <w:rPr>
                  <w:noProof/>
                </w:rPr>
                <w:t>(4), 295-301.</w:t>
              </w:r>
            </w:p>
            <w:p w14:paraId="1132222D" w14:textId="77777777" w:rsidR="00696C14" w:rsidRPr="00696C14" w:rsidRDefault="00696C14" w:rsidP="00696C14">
              <w:pPr>
                <w:pStyle w:val="Bibliography"/>
                <w:spacing w:line="480" w:lineRule="auto"/>
                <w:ind w:left="720" w:hanging="720"/>
                <w:rPr>
                  <w:noProof/>
                </w:rPr>
              </w:pPr>
              <w:r w:rsidRPr="00696C14">
                <w:rPr>
                  <w:noProof/>
                </w:rPr>
                <w:t xml:space="preserve">Plummer, C. E. (2015). Examination of the Eye. In C. E. Plummer, </w:t>
              </w:r>
              <w:r w:rsidRPr="00696C14">
                <w:rPr>
                  <w:i/>
                  <w:iCs/>
                  <w:noProof/>
                </w:rPr>
                <w:t>Robinson's Current Therapy in Equine Medicine (Seventh Edition)</w:t>
              </w:r>
              <w:r w:rsidRPr="00696C14">
                <w:rPr>
                  <w:noProof/>
                </w:rPr>
                <w:t xml:space="preserve"> (pp. 593-598). Elsevier.</w:t>
              </w:r>
            </w:p>
            <w:p w14:paraId="4B55D903" w14:textId="77777777" w:rsidR="00696C14" w:rsidRPr="00696C14" w:rsidRDefault="00696C14" w:rsidP="00696C14">
              <w:pPr>
                <w:pStyle w:val="Bibliography"/>
                <w:spacing w:line="480" w:lineRule="auto"/>
                <w:ind w:left="720" w:hanging="720"/>
                <w:rPr>
                  <w:noProof/>
                </w:rPr>
              </w:pPr>
              <w:r w:rsidRPr="00696C14">
                <w:rPr>
                  <w:noProof/>
                </w:rPr>
                <w:t xml:space="preserve">Robertson, D., Maibach, H., Katzung, B., &amp; Trevor, A. (2015). </w:t>
              </w:r>
              <w:r w:rsidRPr="00696C14">
                <w:rPr>
                  <w:i/>
                  <w:iCs/>
                  <w:noProof/>
                </w:rPr>
                <w:t>Basic and clinical pharmacology.</w:t>
              </w:r>
              <w:r w:rsidRPr="00696C14">
                <w:rPr>
                  <w:noProof/>
                </w:rPr>
                <w:t xml:space="preserve"> New York: McGraw-Hill education.</w:t>
              </w:r>
            </w:p>
            <w:p w14:paraId="37731890" w14:textId="77777777" w:rsidR="00696C14" w:rsidRPr="00696C14" w:rsidRDefault="00696C14" w:rsidP="00696C14">
              <w:pPr>
                <w:pStyle w:val="Bibliography"/>
                <w:spacing w:line="480" w:lineRule="auto"/>
                <w:ind w:left="720" w:hanging="720"/>
                <w:rPr>
                  <w:noProof/>
                </w:rPr>
              </w:pPr>
              <w:r w:rsidRPr="00696C14">
                <w:rPr>
                  <w:noProof/>
                </w:rPr>
                <w:t xml:space="preserve">Stout, K. K., Broberg, C. S., Book, W. M., Cecchin, F., Gatzouslis, M., Harris, L., &amp; Hsu, D. T. (2016). Chronic heart failure in congenital heart disease: a scientific statement from the American Heart Association. </w:t>
              </w:r>
              <w:r w:rsidRPr="00696C14">
                <w:rPr>
                  <w:i/>
                  <w:iCs/>
                  <w:noProof/>
                </w:rPr>
                <w:t>Circulation, 133</w:t>
              </w:r>
              <w:r w:rsidRPr="00696C14">
                <w:rPr>
                  <w:noProof/>
                </w:rPr>
                <w:t>(8), 770-801.</w:t>
              </w:r>
            </w:p>
            <w:p w14:paraId="5582294C" w14:textId="77777777" w:rsidR="00696C14" w:rsidRPr="00696C14" w:rsidRDefault="00696C14" w:rsidP="00696C14">
              <w:pPr>
                <w:pStyle w:val="Bibliography"/>
                <w:spacing w:line="480" w:lineRule="auto"/>
                <w:ind w:left="720" w:hanging="720"/>
                <w:rPr>
                  <w:noProof/>
                </w:rPr>
              </w:pPr>
              <w:r w:rsidRPr="00696C14">
                <w:rPr>
                  <w:noProof/>
                </w:rPr>
                <w:t xml:space="preserve">Tsai, S.-H., Lin, Y.-Y., Chu, S.-J., Hsu, C.-W., &amp; Chen, S.-M. (2010). Interpretation and use of Natriuretic Peptide in Non-congestive Heart Failure Setting. </w:t>
              </w:r>
              <w:r w:rsidRPr="00696C14">
                <w:rPr>
                  <w:i/>
                  <w:iCs/>
                  <w:noProof/>
                </w:rPr>
                <w:t>Yonsei Medical Journal, 51</w:t>
              </w:r>
              <w:r w:rsidRPr="00696C14">
                <w:rPr>
                  <w:noProof/>
                </w:rPr>
                <w:t>(2), 151-163.</w:t>
              </w:r>
            </w:p>
            <w:p w14:paraId="7D773268" w14:textId="77777777" w:rsidR="00696C14" w:rsidRPr="00696C14" w:rsidRDefault="00696C14" w:rsidP="00696C14">
              <w:pPr>
                <w:pStyle w:val="Bibliography"/>
                <w:spacing w:line="480" w:lineRule="auto"/>
                <w:ind w:left="720" w:hanging="720"/>
                <w:rPr>
                  <w:noProof/>
                </w:rPr>
              </w:pPr>
              <w:r w:rsidRPr="00696C14">
                <w:rPr>
                  <w:noProof/>
                </w:rPr>
                <w:lastRenderedPageBreak/>
                <w:t xml:space="preserve">Walsh, N., Breathnach, C., El-Khuffash, A. F., Corcoran, J., &amp; Frankline, O. (2018). The Utility of Routine Echocardiography in Newborn Infants with a Persistent Oxygen Requirement. </w:t>
              </w:r>
              <w:r w:rsidRPr="00696C14">
                <w:rPr>
                  <w:i/>
                  <w:iCs/>
                  <w:noProof/>
                </w:rPr>
                <w:t>Irish Medical Organisation</w:t>
              </w:r>
              <w:r w:rsidRPr="00696C14">
                <w:rPr>
                  <w:noProof/>
                </w:rPr>
                <w:t>, 57-70.</w:t>
              </w:r>
            </w:p>
            <w:p w14:paraId="60D5ABE7" w14:textId="77777777" w:rsidR="00696C14" w:rsidRPr="00696C14" w:rsidRDefault="00696C14" w:rsidP="00696C14">
              <w:pPr>
                <w:pStyle w:val="Bibliography"/>
                <w:spacing w:line="480" w:lineRule="auto"/>
                <w:ind w:left="720" w:hanging="720"/>
                <w:rPr>
                  <w:noProof/>
                </w:rPr>
              </w:pPr>
              <w:r w:rsidRPr="00696C14">
                <w:rPr>
                  <w:noProof/>
                </w:rPr>
                <w:t xml:space="preserve">Zhang, J., Ko, J. M., Guileyardo, J. M., &amp; Roberts, W. C. (2015). A review of spontaneous closure of ventricular septal defect. </w:t>
              </w:r>
              <w:r w:rsidRPr="00696C14">
                <w:rPr>
                  <w:i/>
                  <w:iCs/>
                  <w:noProof/>
                </w:rPr>
                <w:t>Baylor University Medical Center Proceedings, 28</w:t>
              </w:r>
              <w:r w:rsidRPr="00696C14">
                <w:rPr>
                  <w:noProof/>
                </w:rPr>
                <w:t>(4), 516-520. doi:26424961</w:t>
              </w:r>
            </w:p>
            <w:p w14:paraId="00309AF5" w14:textId="77777777" w:rsidR="00696C14" w:rsidRPr="00696C14" w:rsidRDefault="00696C14" w:rsidP="00696C14">
              <w:pPr>
                <w:pStyle w:val="Bibliography"/>
                <w:spacing w:line="480" w:lineRule="auto"/>
                <w:ind w:left="720" w:hanging="720"/>
                <w:rPr>
                  <w:noProof/>
                </w:rPr>
              </w:pPr>
              <w:r w:rsidRPr="00696C14">
                <w:rPr>
                  <w:noProof/>
                </w:rPr>
                <w:t xml:space="preserve">Zipursky, A., Palko, J., Milner, R., &amp; Akenzua, G. (2009). The hematology of bacterial infections in premature infants. </w:t>
              </w:r>
              <w:r w:rsidRPr="00696C14">
                <w:rPr>
                  <w:i/>
                  <w:iCs/>
                  <w:noProof/>
                </w:rPr>
                <w:t>Pediatrics, 57</w:t>
              </w:r>
              <w:r w:rsidRPr="00696C14">
                <w:rPr>
                  <w:noProof/>
                </w:rPr>
                <w:t>, 839-853.</w:t>
              </w:r>
            </w:p>
            <w:p w14:paraId="481851A9" w14:textId="3F6D4F13" w:rsidR="00696C14" w:rsidRPr="00696C14" w:rsidRDefault="00696C14" w:rsidP="00696C14">
              <w:pPr>
                <w:spacing w:line="480" w:lineRule="auto"/>
              </w:pPr>
              <w:r w:rsidRPr="00696C14">
                <w:rPr>
                  <w:b/>
                  <w:bCs/>
                  <w:noProof/>
                </w:rPr>
                <w:fldChar w:fldCharType="end"/>
              </w:r>
            </w:p>
          </w:sdtContent>
        </w:sdt>
      </w:sdtContent>
    </w:sdt>
    <w:p w14:paraId="21EE2475" w14:textId="493F619C" w:rsidR="009914F5" w:rsidRPr="00FD7A79" w:rsidRDefault="009914F5" w:rsidP="005C66BF">
      <w:pPr>
        <w:rPr>
          <w:b/>
          <w:sz w:val="21"/>
          <w:szCs w:val="21"/>
        </w:rPr>
      </w:pPr>
    </w:p>
    <w:sectPr w:rsidR="009914F5" w:rsidRPr="00FD7A79" w:rsidSect="00E626D0">
      <w:headerReference w:type="default" r:id="rId12"/>
      <w:footerReference w:type="default" r:id="rId13"/>
      <w:headerReference w:type="first" r:id="rId14"/>
      <w:footerReference w:type="first" r:id="rId15"/>
      <w:pgSz w:w="15840" w:h="12240" w:orient="landscape" w:code="1"/>
      <w:pgMar w:top="990" w:right="1152" w:bottom="810" w:left="990" w:header="547" w:footer="8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7B1CF3" w14:textId="77777777" w:rsidR="000A0F9A" w:rsidRDefault="000A0F9A">
      <w:r>
        <w:separator/>
      </w:r>
    </w:p>
  </w:endnote>
  <w:endnote w:type="continuationSeparator" w:id="0">
    <w:p w14:paraId="6D5E97D9" w14:textId="77777777" w:rsidR="000A0F9A" w:rsidRDefault="000A0F9A">
      <w:r>
        <w:continuationSeparator/>
      </w:r>
    </w:p>
  </w:endnote>
  <w:endnote w:type="continuationNotice" w:id="1">
    <w:p w14:paraId="163277C4" w14:textId="77777777" w:rsidR="000A0F9A" w:rsidRDefault="000A0F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b/>
        <w:sz w:val="20"/>
        <w:szCs w:val="20"/>
      </w:rPr>
      <w:id w:val="1165671127"/>
      <w:docPartObj>
        <w:docPartGallery w:val="Page Numbers (Bottom of Page)"/>
        <w:docPartUnique/>
      </w:docPartObj>
    </w:sdtPr>
    <w:sdtEndPr/>
    <w:sdtContent>
      <w:sdt>
        <w:sdtPr>
          <w:rPr>
            <w:rFonts w:asciiTheme="minorHAnsi" w:hAnsiTheme="minorHAnsi"/>
            <w:b/>
            <w:sz w:val="20"/>
            <w:szCs w:val="20"/>
          </w:rPr>
          <w:id w:val="98381352"/>
          <w:docPartObj>
            <w:docPartGallery w:val="Page Numbers (Top of Page)"/>
            <w:docPartUnique/>
          </w:docPartObj>
        </w:sdtPr>
        <w:sdtEndPr/>
        <w:sdtContent>
          <w:p w14:paraId="75E28A3F" w14:textId="2AAB570F" w:rsidR="00D679E9" w:rsidRPr="005C66BF" w:rsidRDefault="00D679E9">
            <w:pPr>
              <w:pStyle w:val="Footer"/>
              <w:rPr>
                <w:rFonts w:asciiTheme="minorHAnsi" w:hAnsiTheme="minorHAnsi"/>
                <w:b/>
                <w:sz w:val="20"/>
                <w:szCs w:val="20"/>
              </w:rPr>
            </w:pPr>
            <w:r w:rsidRPr="005C66BF">
              <w:rPr>
                <w:rFonts w:asciiTheme="minorHAnsi" w:hAnsiTheme="minorHAnsi"/>
                <w:b/>
                <w:sz w:val="20"/>
                <w:szCs w:val="20"/>
              </w:rPr>
              <w:t xml:space="preserve">Page </w:t>
            </w:r>
            <w:r w:rsidRPr="005C66BF">
              <w:rPr>
                <w:rFonts w:asciiTheme="minorHAnsi" w:hAnsiTheme="minorHAnsi"/>
                <w:b/>
                <w:bCs/>
                <w:sz w:val="20"/>
                <w:szCs w:val="20"/>
              </w:rPr>
              <w:fldChar w:fldCharType="begin"/>
            </w:r>
            <w:r w:rsidRPr="005C66BF">
              <w:rPr>
                <w:rFonts w:asciiTheme="minorHAnsi" w:hAnsiTheme="minorHAnsi"/>
                <w:b/>
                <w:bCs/>
                <w:sz w:val="20"/>
                <w:szCs w:val="20"/>
              </w:rPr>
              <w:instrText xml:space="preserve"> PAGE </w:instrText>
            </w:r>
            <w:r w:rsidRPr="005C66BF">
              <w:rPr>
                <w:rFonts w:asciiTheme="minorHAnsi" w:hAnsiTheme="minorHAnsi"/>
                <w:b/>
                <w:bCs/>
                <w:sz w:val="20"/>
                <w:szCs w:val="20"/>
              </w:rPr>
              <w:fldChar w:fldCharType="separate"/>
            </w:r>
            <w:r w:rsidR="00061AA7">
              <w:rPr>
                <w:rFonts w:asciiTheme="minorHAnsi" w:hAnsiTheme="minorHAnsi"/>
                <w:b/>
                <w:bCs/>
                <w:noProof/>
                <w:sz w:val="20"/>
                <w:szCs w:val="20"/>
              </w:rPr>
              <w:t>4</w:t>
            </w:r>
            <w:r w:rsidRPr="005C66BF">
              <w:rPr>
                <w:rFonts w:asciiTheme="minorHAnsi" w:hAnsiTheme="minorHAnsi"/>
                <w:b/>
                <w:bCs/>
                <w:sz w:val="20"/>
                <w:szCs w:val="20"/>
              </w:rPr>
              <w:fldChar w:fldCharType="end"/>
            </w:r>
            <w:r w:rsidRPr="005C66BF">
              <w:rPr>
                <w:rFonts w:asciiTheme="minorHAnsi" w:hAnsiTheme="minorHAnsi"/>
                <w:b/>
                <w:sz w:val="20"/>
                <w:szCs w:val="20"/>
              </w:rPr>
              <w:t xml:space="preserve"> of </w:t>
            </w:r>
            <w:r w:rsidRPr="005C66BF">
              <w:rPr>
                <w:rFonts w:asciiTheme="minorHAnsi" w:hAnsiTheme="minorHAnsi"/>
                <w:b/>
                <w:bCs/>
                <w:sz w:val="20"/>
                <w:szCs w:val="20"/>
              </w:rPr>
              <w:fldChar w:fldCharType="begin"/>
            </w:r>
            <w:r w:rsidRPr="005C66BF">
              <w:rPr>
                <w:rFonts w:asciiTheme="minorHAnsi" w:hAnsiTheme="minorHAnsi"/>
                <w:b/>
                <w:bCs/>
                <w:sz w:val="20"/>
                <w:szCs w:val="20"/>
              </w:rPr>
              <w:instrText xml:space="preserve"> NUMPAGES  </w:instrText>
            </w:r>
            <w:r w:rsidRPr="005C66BF">
              <w:rPr>
                <w:rFonts w:asciiTheme="minorHAnsi" w:hAnsiTheme="minorHAnsi"/>
                <w:b/>
                <w:bCs/>
                <w:sz w:val="20"/>
                <w:szCs w:val="20"/>
              </w:rPr>
              <w:fldChar w:fldCharType="separate"/>
            </w:r>
            <w:r w:rsidR="00061AA7">
              <w:rPr>
                <w:rFonts w:asciiTheme="minorHAnsi" w:hAnsiTheme="minorHAnsi"/>
                <w:b/>
                <w:bCs/>
                <w:noProof/>
                <w:sz w:val="20"/>
                <w:szCs w:val="20"/>
              </w:rPr>
              <w:t>10</w:t>
            </w:r>
            <w:r w:rsidRPr="005C66BF">
              <w:rPr>
                <w:rFonts w:asciiTheme="minorHAnsi" w:hAnsiTheme="minorHAnsi"/>
                <w:b/>
                <w:bCs/>
                <w:sz w:val="20"/>
                <w:szCs w:val="20"/>
              </w:rPr>
              <w:fldChar w:fldCharType="end"/>
            </w:r>
          </w:p>
        </w:sdtContent>
      </w:sdt>
    </w:sdtContent>
  </w:sdt>
  <w:p w14:paraId="0EDE91E5" w14:textId="77777777" w:rsidR="00D679E9" w:rsidRDefault="00D679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DAE29" w14:textId="77777777" w:rsidR="00D679E9" w:rsidRPr="00C02116" w:rsidRDefault="00D679E9" w:rsidP="00C02116">
    <w:pPr>
      <w:pStyle w:val="Footer"/>
      <w:tabs>
        <w:tab w:val="clear" w:pos="4320"/>
        <w:tab w:val="clear" w:pos="8640"/>
        <w:tab w:val="right" w:pos="9360"/>
      </w:tabs>
      <w:rPr>
        <w:rFonts w:ascii="Arial" w:hAnsi="Arial" w:cs="Arial"/>
        <w:sz w:val="16"/>
        <w:szCs w:val="16"/>
      </w:rPr>
    </w:pPr>
    <w:r w:rsidRPr="00C02116">
      <w:rPr>
        <w:rFonts w:ascii="Arial" w:hAnsi="Arial" w:cs="Arial"/>
        <w:sz w:val="16"/>
        <w:szCs w:val="16"/>
      </w:rPr>
      <w:t>Revision Date: Month, Year (i.e. February, 2010)</w:t>
    </w:r>
    <w:r w:rsidRPr="00C02116">
      <w:rPr>
        <w:rFonts w:ascii="Arial" w:hAnsi="Arial" w:cs="Arial"/>
        <w:sz w:val="16"/>
        <w:szCs w:val="16"/>
      </w:rPr>
      <w:tab/>
      <w:t xml:space="preserve">Page </w:t>
    </w:r>
    <w:r w:rsidRPr="00C02116">
      <w:rPr>
        <w:rFonts w:ascii="Arial" w:hAnsi="Arial" w:cs="Arial"/>
        <w:sz w:val="16"/>
        <w:szCs w:val="16"/>
      </w:rPr>
      <w:fldChar w:fldCharType="begin"/>
    </w:r>
    <w:r w:rsidRPr="00C02116">
      <w:rPr>
        <w:rFonts w:ascii="Arial" w:hAnsi="Arial" w:cs="Arial"/>
        <w:sz w:val="16"/>
        <w:szCs w:val="16"/>
      </w:rPr>
      <w:instrText xml:space="preserve"> PAGE   \* MERGEFORMAT </w:instrText>
    </w:r>
    <w:r w:rsidRPr="00C02116">
      <w:rPr>
        <w:rFonts w:ascii="Arial" w:hAnsi="Arial" w:cs="Arial"/>
        <w:sz w:val="16"/>
        <w:szCs w:val="16"/>
      </w:rPr>
      <w:fldChar w:fldCharType="separate"/>
    </w:r>
    <w:r>
      <w:rPr>
        <w:rFonts w:ascii="Arial" w:hAnsi="Arial" w:cs="Arial"/>
        <w:noProof/>
        <w:sz w:val="16"/>
        <w:szCs w:val="16"/>
      </w:rPr>
      <w:t>1</w:t>
    </w:r>
    <w:r w:rsidRPr="00C02116">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1B4B87" w14:textId="77777777" w:rsidR="000A0F9A" w:rsidRDefault="000A0F9A">
      <w:r>
        <w:separator/>
      </w:r>
    </w:p>
  </w:footnote>
  <w:footnote w:type="continuationSeparator" w:id="0">
    <w:p w14:paraId="2AF2428B" w14:textId="77777777" w:rsidR="000A0F9A" w:rsidRDefault="000A0F9A">
      <w:r>
        <w:continuationSeparator/>
      </w:r>
    </w:p>
  </w:footnote>
  <w:footnote w:type="continuationNotice" w:id="1">
    <w:p w14:paraId="45C0CC6F" w14:textId="77777777" w:rsidR="000A0F9A" w:rsidRDefault="000A0F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F3C74" w14:textId="77777777" w:rsidR="00D679E9" w:rsidRPr="00065F24" w:rsidRDefault="00D679E9" w:rsidP="005C66BF">
    <w:pPr>
      <w:pStyle w:val="Header"/>
      <w:tabs>
        <w:tab w:val="clear" w:pos="8640"/>
        <w:tab w:val="right" w:pos="9360"/>
      </w:tabs>
      <w:rPr>
        <w:rFonts w:asciiTheme="minorHAnsi" w:hAnsiTheme="minorHAnsi" w:cstheme="minorHAnsi"/>
        <w:b/>
        <w:sz w:val="20"/>
        <w:szCs w:val="20"/>
      </w:rPr>
    </w:pPr>
    <w:r>
      <w:rPr>
        <w:rFonts w:asciiTheme="minorHAnsi" w:hAnsiTheme="minorHAnsi" w:cstheme="minorHAnsi"/>
        <w:b/>
        <w:sz w:val="20"/>
        <w:szCs w:val="20"/>
      </w:rPr>
      <w:t xml:space="preserve">Course: </w:t>
    </w:r>
    <w:r w:rsidRPr="00065F24">
      <w:rPr>
        <w:rFonts w:asciiTheme="minorHAnsi" w:hAnsiTheme="minorHAnsi" w:cstheme="minorHAnsi"/>
        <w:b/>
        <w:sz w:val="20"/>
        <w:szCs w:val="20"/>
      </w:rPr>
      <w:t>NURS 317L</w:t>
    </w:r>
  </w:p>
  <w:p w14:paraId="25FF1193" w14:textId="77777777" w:rsidR="00D679E9" w:rsidRPr="005C66BF" w:rsidRDefault="00D679E9" w:rsidP="005C66BF">
    <w:pPr>
      <w:pStyle w:val="Header"/>
      <w:tabs>
        <w:tab w:val="clear" w:pos="8640"/>
        <w:tab w:val="right" w:pos="9360"/>
      </w:tabs>
      <w:jc w:val="center"/>
      <w:rPr>
        <w:rFonts w:asciiTheme="minorHAnsi" w:hAnsiTheme="minorHAnsi"/>
        <w:sz w:val="20"/>
        <w:szCs w:val="20"/>
      </w:rPr>
    </w:pPr>
    <w:r w:rsidRPr="00065F24">
      <w:rPr>
        <w:rFonts w:asciiTheme="minorHAnsi" w:hAnsiTheme="minorHAnsi" w:cstheme="minorHAnsi"/>
        <w:b/>
        <w:sz w:val="20"/>
        <w:szCs w:val="20"/>
      </w:rPr>
      <w:t>NURSING CARE PLAN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3468E" w14:textId="77777777" w:rsidR="00D679E9" w:rsidRPr="00B021A1" w:rsidRDefault="00D679E9" w:rsidP="00CB224B">
    <w:pPr>
      <w:pStyle w:val="Header"/>
      <w:rPr>
        <w:rFonts w:ascii="Arial" w:hAnsi="Arial" w:cs="Arial"/>
        <w:sz w:val="22"/>
        <w:szCs w:val="22"/>
      </w:rPr>
    </w:pPr>
    <w:r w:rsidRPr="00B021A1">
      <w:rPr>
        <w:rFonts w:ascii="Arial" w:hAnsi="Arial" w:cs="Arial"/>
        <w:sz w:val="22"/>
        <w:szCs w:val="22"/>
      </w:rPr>
      <w:t>Course Number and Name</w:t>
    </w:r>
  </w:p>
  <w:p w14:paraId="0CE679B3" w14:textId="77777777" w:rsidR="00D679E9" w:rsidRDefault="00D679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A9C72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B463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968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1425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B8BF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0089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24FA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3890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420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226B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780E8D"/>
    <w:multiLevelType w:val="hybridMultilevel"/>
    <w:tmpl w:val="35C65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3A7ECE"/>
    <w:multiLevelType w:val="hybridMultilevel"/>
    <w:tmpl w:val="596AA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4474AD"/>
    <w:multiLevelType w:val="hybridMultilevel"/>
    <w:tmpl w:val="8FFC2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3C1C52"/>
    <w:multiLevelType w:val="hybridMultilevel"/>
    <w:tmpl w:val="BB10C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682447"/>
    <w:multiLevelType w:val="hybridMultilevel"/>
    <w:tmpl w:val="A0D6B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0D6E33"/>
    <w:multiLevelType w:val="hybridMultilevel"/>
    <w:tmpl w:val="99DC3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F846E2"/>
    <w:multiLevelType w:val="hybridMultilevel"/>
    <w:tmpl w:val="C966F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C2473C"/>
    <w:multiLevelType w:val="hybridMultilevel"/>
    <w:tmpl w:val="58F67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 w:numId="14">
    <w:abstractNumId w:val="17"/>
  </w:num>
  <w:num w:numId="15">
    <w:abstractNumId w:val="16"/>
  </w:num>
  <w:num w:numId="16">
    <w:abstractNumId w:val="12"/>
  </w:num>
  <w:num w:numId="17">
    <w:abstractNumId w:val="11"/>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51DA09E2-5920-4381-8FA0-3D73555583FF}"/>
    <w:docVar w:name="dgnword-eventsink" w:val="87725384"/>
  </w:docVars>
  <w:rsids>
    <w:rsidRoot w:val="00305E8F"/>
    <w:rsid w:val="00004408"/>
    <w:rsid w:val="000125CA"/>
    <w:rsid w:val="00013316"/>
    <w:rsid w:val="0001357B"/>
    <w:rsid w:val="000150EB"/>
    <w:rsid w:val="000156C1"/>
    <w:rsid w:val="00015A43"/>
    <w:rsid w:val="00016B62"/>
    <w:rsid w:val="000244FB"/>
    <w:rsid w:val="00026247"/>
    <w:rsid w:val="0002685E"/>
    <w:rsid w:val="00026C84"/>
    <w:rsid w:val="00027798"/>
    <w:rsid w:val="0003348E"/>
    <w:rsid w:val="00033739"/>
    <w:rsid w:val="00035889"/>
    <w:rsid w:val="0004077F"/>
    <w:rsid w:val="0004412E"/>
    <w:rsid w:val="00045D29"/>
    <w:rsid w:val="00047A60"/>
    <w:rsid w:val="0005060D"/>
    <w:rsid w:val="00050DB7"/>
    <w:rsid w:val="000528C8"/>
    <w:rsid w:val="000557ED"/>
    <w:rsid w:val="00056A21"/>
    <w:rsid w:val="00060184"/>
    <w:rsid w:val="00060850"/>
    <w:rsid w:val="00061A95"/>
    <w:rsid w:val="00061AA7"/>
    <w:rsid w:val="000633E7"/>
    <w:rsid w:val="00065F24"/>
    <w:rsid w:val="00066526"/>
    <w:rsid w:val="00072F3A"/>
    <w:rsid w:val="000758D9"/>
    <w:rsid w:val="00082261"/>
    <w:rsid w:val="000824F1"/>
    <w:rsid w:val="000827A4"/>
    <w:rsid w:val="000843BC"/>
    <w:rsid w:val="00084AE0"/>
    <w:rsid w:val="00085077"/>
    <w:rsid w:val="0008660F"/>
    <w:rsid w:val="00086FEF"/>
    <w:rsid w:val="0008735B"/>
    <w:rsid w:val="00087611"/>
    <w:rsid w:val="00087A16"/>
    <w:rsid w:val="000908A1"/>
    <w:rsid w:val="00092D45"/>
    <w:rsid w:val="00093B80"/>
    <w:rsid w:val="00095B53"/>
    <w:rsid w:val="000962AB"/>
    <w:rsid w:val="00096330"/>
    <w:rsid w:val="00096A25"/>
    <w:rsid w:val="000A0B24"/>
    <w:rsid w:val="000A0F9A"/>
    <w:rsid w:val="000A24EC"/>
    <w:rsid w:val="000A316A"/>
    <w:rsid w:val="000A38D8"/>
    <w:rsid w:val="000A3FA3"/>
    <w:rsid w:val="000A5371"/>
    <w:rsid w:val="000A692B"/>
    <w:rsid w:val="000A6E56"/>
    <w:rsid w:val="000A70CD"/>
    <w:rsid w:val="000B035E"/>
    <w:rsid w:val="000B0504"/>
    <w:rsid w:val="000B24AB"/>
    <w:rsid w:val="000B6543"/>
    <w:rsid w:val="000C0966"/>
    <w:rsid w:val="000C1136"/>
    <w:rsid w:val="000C1F3E"/>
    <w:rsid w:val="000C33CF"/>
    <w:rsid w:val="000C7927"/>
    <w:rsid w:val="000D1CC9"/>
    <w:rsid w:val="000D3927"/>
    <w:rsid w:val="000D7F44"/>
    <w:rsid w:val="000E004A"/>
    <w:rsid w:val="000E06C7"/>
    <w:rsid w:val="000E133A"/>
    <w:rsid w:val="000E39B5"/>
    <w:rsid w:val="000E538B"/>
    <w:rsid w:val="000E7A3D"/>
    <w:rsid w:val="000E7EF5"/>
    <w:rsid w:val="000F14D2"/>
    <w:rsid w:val="000F17BE"/>
    <w:rsid w:val="000F1CEA"/>
    <w:rsid w:val="000F335C"/>
    <w:rsid w:val="000F69A2"/>
    <w:rsid w:val="000F73BA"/>
    <w:rsid w:val="00104F9C"/>
    <w:rsid w:val="00106F02"/>
    <w:rsid w:val="00110984"/>
    <w:rsid w:val="00115C4F"/>
    <w:rsid w:val="00117214"/>
    <w:rsid w:val="001176A2"/>
    <w:rsid w:val="001221FD"/>
    <w:rsid w:val="0012246D"/>
    <w:rsid w:val="0012359C"/>
    <w:rsid w:val="0012586E"/>
    <w:rsid w:val="00126CAB"/>
    <w:rsid w:val="00130253"/>
    <w:rsid w:val="001303E5"/>
    <w:rsid w:val="001322AD"/>
    <w:rsid w:val="00132592"/>
    <w:rsid w:val="00133265"/>
    <w:rsid w:val="00134E1A"/>
    <w:rsid w:val="001350D8"/>
    <w:rsid w:val="00135802"/>
    <w:rsid w:val="00135D60"/>
    <w:rsid w:val="00137152"/>
    <w:rsid w:val="0013723A"/>
    <w:rsid w:val="00137EAF"/>
    <w:rsid w:val="001425D1"/>
    <w:rsid w:val="00144C9A"/>
    <w:rsid w:val="0014635C"/>
    <w:rsid w:val="001474C6"/>
    <w:rsid w:val="001501F8"/>
    <w:rsid w:val="00150469"/>
    <w:rsid w:val="0015217E"/>
    <w:rsid w:val="00153712"/>
    <w:rsid w:val="00153941"/>
    <w:rsid w:val="00154549"/>
    <w:rsid w:val="001561C7"/>
    <w:rsid w:val="00156A59"/>
    <w:rsid w:val="0016083A"/>
    <w:rsid w:val="001623BD"/>
    <w:rsid w:val="001645BF"/>
    <w:rsid w:val="0016649B"/>
    <w:rsid w:val="00166B38"/>
    <w:rsid w:val="001722AD"/>
    <w:rsid w:val="001735FD"/>
    <w:rsid w:val="00173A29"/>
    <w:rsid w:val="00176246"/>
    <w:rsid w:val="00176B5B"/>
    <w:rsid w:val="0018348F"/>
    <w:rsid w:val="001852F6"/>
    <w:rsid w:val="00185734"/>
    <w:rsid w:val="00185955"/>
    <w:rsid w:val="0018664B"/>
    <w:rsid w:val="00186919"/>
    <w:rsid w:val="00186BA3"/>
    <w:rsid w:val="00187198"/>
    <w:rsid w:val="00187C50"/>
    <w:rsid w:val="0019096C"/>
    <w:rsid w:val="001926C3"/>
    <w:rsid w:val="001949C2"/>
    <w:rsid w:val="001A233F"/>
    <w:rsid w:val="001A3869"/>
    <w:rsid w:val="001A6916"/>
    <w:rsid w:val="001A6A85"/>
    <w:rsid w:val="001A7E45"/>
    <w:rsid w:val="001B0FBD"/>
    <w:rsid w:val="001B12E1"/>
    <w:rsid w:val="001B1475"/>
    <w:rsid w:val="001B539B"/>
    <w:rsid w:val="001B5517"/>
    <w:rsid w:val="001B72A7"/>
    <w:rsid w:val="001B7B14"/>
    <w:rsid w:val="001C1A2B"/>
    <w:rsid w:val="001C57A6"/>
    <w:rsid w:val="001D0A95"/>
    <w:rsid w:val="001D22D5"/>
    <w:rsid w:val="001D2BF4"/>
    <w:rsid w:val="001D318B"/>
    <w:rsid w:val="001D5288"/>
    <w:rsid w:val="001E199F"/>
    <w:rsid w:val="001E1ED1"/>
    <w:rsid w:val="001E31DB"/>
    <w:rsid w:val="001E3436"/>
    <w:rsid w:val="001E484C"/>
    <w:rsid w:val="001E5490"/>
    <w:rsid w:val="001E5D7F"/>
    <w:rsid w:val="001E6DA4"/>
    <w:rsid w:val="001E7493"/>
    <w:rsid w:val="001F177F"/>
    <w:rsid w:val="001F2B26"/>
    <w:rsid w:val="001F5202"/>
    <w:rsid w:val="001F53C7"/>
    <w:rsid w:val="001F5A17"/>
    <w:rsid w:val="001F72D9"/>
    <w:rsid w:val="001F7D9A"/>
    <w:rsid w:val="00200BFB"/>
    <w:rsid w:val="002014BA"/>
    <w:rsid w:val="00201BB5"/>
    <w:rsid w:val="00202B15"/>
    <w:rsid w:val="00202CC9"/>
    <w:rsid w:val="002038BD"/>
    <w:rsid w:val="00203BCE"/>
    <w:rsid w:val="00204362"/>
    <w:rsid w:val="002123AB"/>
    <w:rsid w:val="00212ADE"/>
    <w:rsid w:val="002149EB"/>
    <w:rsid w:val="0021503A"/>
    <w:rsid w:val="00216223"/>
    <w:rsid w:val="002167BA"/>
    <w:rsid w:val="002173C2"/>
    <w:rsid w:val="0022032B"/>
    <w:rsid w:val="00220931"/>
    <w:rsid w:val="0022126D"/>
    <w:rsid w:val="002219B4"/>
    <w:rsid w:val="002228A3"/>
    <w:rsid w:val="00227CFA"/>
    <w:rsid w:val="0023011F"/>
    <w:rsid w:val="0023078D"/>
    <w:rsid w:val="00232C40"/>
    <w:rsid w:val="002340FC"/>
    <w:rsid w:val="00235B8B"/>
    <w:rsid w:val="00241821"/>
    <w:rsid w:val="00242BCE"/>
    <w:rsid w:val="00244DB9"/>
    <w:rsid w:val="002475FE"/>
    <w:rsid w:val="00247EF8"/>
    <w:rsid w:val="002502C2"/>
    <w:rsid w:val="00251165"/>
    <w:rsid w:val="00253FD1"/>
    <w:rsid w:val="00254616"/>
    <w:rsid w:val="00254FEC"/>
    <w:rsid w:val="0025526B"/>
    <w:rsid w:val="00261D4A"/>
    <w:rsid w:val="00261E29"/>
    <w:rsid w:val="0026380A"/>
    <w:rsid w:val="00265939"/>
    <w:rsid w:val="00266E4B"/>
    <w:rsid w:val="00266E78"/>
    <w:rsid w:val="002673E9"/>
    <w:rsid w:val="002676A3"/>
    <w:rsid w:val="00270E50"/>
    <w:rsid w:val="00272C5F"/>
    <w:rsid w:val="0027350B"/>
    <w:rsid w:val="00273F85"/>
    <w:rsid w:val="0027527E"/>
    <w:rsid w:val="002759E9"/>
    <w:rsid w:val="00280818"/>
    <w:rsid w:val="002812E5"/>
    <w:rsid w:val="00282205"/>
    <w:rsid w:val="002822E6"/>
    <w:rsid w:val="00285F61"/>
    <w:rsid w:val="00287728"/>
    <w:rsid w:val="00290A2F"/>
    <w:rsid w:val="00290C61"/>
    <w:rsid w:val="00291FD5"/>
    <w:rsid w:val="00292D00"/>
    <w:rsid w:val="002944D9"/>
    <w:rsid w:val="00294706"/>
    <w:rsid w:val="002948D6"/>
    <w:rsid w:val="00296105"/>
    <w:rsid w:val="002968BB"/>
    <w:rsid w:val="00296E7C"/>
    <w:rsid w:val="00297C7B"/>
    <w:rsid w:val="00297CE6"/>
    <w:rsid w:val="00297E4E"/>
    <w:rsid w:val="002A05C3"/>
    <w:rsid w:val="002A0647"/>
    <w:rsid w:val="002A23ED"/>
    <w:rsid w:val="002A4489"/>
    <w:rsid w:val="002A45D8"/>
    <w:rsid w:val="002A5638"/>
    <w:rsid w:val="002A7C6B"/>
    <w:rsid w:val="002B0741"/>
    <w:rsid w:val="002B0751"/>
    <w:rsid w:val="002B3050"/>
    <w:rsid w:val="002B49F1"/>
    <w:rsid w:val="002B5240"/>
    <w:rsid w:val="002C086C"/>
    <w:rsid w:val="002C0D5A"/>
    <w:rsid w:val="002C1432"/>
    <w:rsid w:val="002C156E"/>
    <w:rsid w:val="002C18FF"/>
    <w:rsid w:val="002C4612"/>
    <w:rsid w:val="002C555C"/>
    <w:rsid w:val="002C690D"/>
    <w:rsid w:val="002D00F2"/>
    <w:rsid w:val="002D0AFA"/>
    <w:rsid w:val="002D18C3"/>
    <w:rsid w:val="002D42D3"/>
    <w:rsid w:val="002D54E7"/>
    <w:rsid w:val="002E0642"/>
    <w:rsid w:val="002E1D78"/>
    <w:rsid w:val="002E411A"/>
    <w:rsid w:val="002E4618"/>
    <w:rsid w:val="002E4A1B"/>
    <w:rsid w:val="002E72F1"/>
    <w:rsid w:val="002F188C"/>
    <w:rsid w:val="002F27A2"/>
    <w:rsid w:val="002F2B8D"/>
    <w:rsid w:val="002F35F8"/>
    <w:rsid w:val="002F4525"/>
    <w:rsid w:val="002F77A2"/>
    <w:rsid w:val="002F787F"/>
    <w:rsid w:val="0030183A"/>
    <w:rsid w:val="00305047"/>
    <w:rsid w:val="00305E8F"/>
    <w:rsid w:val="0031170B"/>
    <w:rsid w:val="00311832"/>
    <w:rsid w:val="003133FD"/>
    <w:rsid w:val="00314AF7"/>
    <w:rsid w:val="00320975"/>
    <w:rsid w:val="00321245"/>
    <w:rsid w:val="00321AAD"/>
    <w:rsid w:val="00324006"/>
    <w:rsid w:val="00325DE2"/>
    <w:rsid w:val="00327869"/>
    <w:rsid w:val="00327AF5"/>
    <w:rsid w:val="0033014C"/>
    <w:rsid w:val="003309AB"/>
    <w:rsid w:val="00331B21"/>
    <w:rsid w:val="003326EE"/>
    <w:rsid w:val="00332BBA"/>
    <w:rsid w:val="00333F49"/>
    <w:rsid w:val="00336091"/>
    <w:rsid w:val="00336359"/>
    <w:rsid w:val="00336D43"/>
    <w:rsid w:val="00340606"/>
    <w:rsid w:val="003474AC"/>
    <w:rsid w:val="003476AE"/>
    <w:rsid w:val="00347D5E"/>
    <w:rsid w:val="00352C07"/>
    <w:rsid w:val="00352F67"/>
    <w:rsid w:val="003536B9"/>
    <w:rsid w:val="003561A6"/>
    <w:rsid w:val="00356C14"/>
    <w:rsid w:val="0036146E"/>
    <w:rsid w:val="003619EF"/>
    <w:rsid w:val="00365F31"/>
    <w:rsid w:val="003701E0"/>
    <w:rsid w:val="0037129A"/>
    <w:rsid w:val="003718EF"/>
    <w:rsid w:val="0037251E"/>
    <w:rsid w:val="00373FFE"/>
    <w:rsid w:val="00374D64"/>
    <w:rsid w:val="00375D40"/>
    <w:rsid w:val="00380196"/>
    <w:rsid w:val="00380294"/>
    <w:rsid w:val="0038250D"/>
    <w:rsid w:val="00384048"/>
    <w:rsid w:val="00385A59"/>
    <w:rsid w:val="00387F3B"/>
    <w:rsid w:val="00391E2F"/>
    <w:rsid w:val="00397639"/>
    <w:rsid w:val="00397945"/>
    <w:rsid w:val="003A113A"/>
    <w:rsid w:val="003A1EEE"/>
    <w:rsid w:val="003A242D"/>
    <w:rsid w:val="003A2619"/>
    <w:rsid w:val="003A26D8"/>
    <w:rsid w:val="003A3C36"/>
    <w:rsid w:val="003A6D5D"/>
    <w:rsid w:val="003A7BFD"/>
    <w:rsid w:val="003B195B"/>
    <w:rsid w:val="003B2F87"/>
    <w:rsid w:val="003C14CD"/>
    <w:rsid w:val="003C1DE5"/>
    <w:rsid w:val="003C38FA"/>
    <w:rsid w:val="003C3BFA"/>
    <w:rsid w:val="003C411B"/>
    <w:rsid w:val="003C523B"/>
    <w:rsid w:val="003C5B0D"/>
    <w:rsid w:val="003C6556"/>
    <w:rsid w:val="003C72EA"/>
    <w:rsid w:val="003D083A"/>
    <w:rsid w:val="003D0A6D"/>
    <w:rsid w:val="003D3CA9"/>
    <w:rsid w:val="003D6A8F"/>
    <w:rsid w:val="003E13E6"/>
    <w:rsid w:val="003E23B2"/>
    <w:rsid w:val="003E2FA0"/>
    <w:rsid w:val="003E3A05"/>
    <w:rsid w:val="003F042F"/>
    <w:rsid w:val="003F28C3"/>
    <w:rsid w:val="003F2CE3"/>
    <w:rsid w:val="003F38AC"/>
    <w:rsid w:val="003F4F10"/>
    <w:rsid w:val="003F60DC"/>
    <w:rsid w:val="00400FF9"/>
    <w:rsid w:val="00405A51"/>
    <w:rsid w:val="00405A91"/>
    <w:rsid w:val="00405D07"/>
    <w:rsid w:val="00406194"/>
    <w:rsid w:val="00412A05"/>
    <w:rsid w:val="00412DB9"/>
    <w:rsid w:val="00414654"/>
    <w:rsid w:val="0041552A"/>
    <w:rsid w:val="004159FC"/>
    <w:rsid w:val="00420728"/>
    <w:rsid w:val="004213A5"/>
    <w:rsid w:val="0042170F"/>
    <w:rsid w:val="00421F65"/>
    <w:rsid w:val="00423916"/>
    <w:rsid w:val="00431F56"/>
    <w:rsid w:val="0043280E"/>
    <w:rsid w:val="00433A7C"/>
    <w:rsid w:val="00435329"/>
    <w:rsid w:val="00436B0A"/>
    <w:rsid w:val="004447B8"/>
    <w:rsid w:val="00447812"/>
    <w:rsid w:val="004511B6"/>
    <w:rsid w:val="004525F0"/>
    <w:rsid w:val="00454491"/>
    <w:rsid w:val="00454562"/>
    <w:rsid w:val="00455AAB"/>
    <w:rsid w:val="00456ADD"/>
    <w:rsid w:val="00457168"/>
    <w:rsid w:val="004572E3"/>
    <w:rsid w:val="004607F9"/>
    <w:rsid w:val="00461368"/>
    <w:rsid w:val="00462570"/>
    <w:rsid w:val="004628B8"/>
    <w:rsid w:val="004678BB"/>
    <w:rsid w:val="00471555"/>
    <w:rsid w:val="00471F5B"/>
    <w:rsid w:val="00477743"/>
    <w:rsid w:val="00481821"/>
    <w:rsid w:val="00482018"/>
    <w:rsid w:val="004841F8"/>
    <w:rsid w:val="00484EAC"/>
    <w:rsid w:val="0048731F"/>
    <w:rsid w:val="0049202F"/>
    <w:rsid w:val="00492A57"/>
    <w:rsid w:val="00493554"/>
    <w:rsid w:val="00496899"/>
    <w:rsid w:val="004A083B"/>
    <w:rsid w:val="004A4BB6"/>
    <w:rsid w:val="004A6767"/>
    <w:rsid w:val="004A6A9D"/>
    <w:rsid w:val="004B0D29"/>
    <w:rsid w:val="004B0FB9"/>
    <w:rsid w:val="004B1C16"/>
    <w:rsid w:val="004B2559"/>
    <w:rsid w:val="004B3602"/>
    <w:rsid w:val="004B5069"/>
    <w:rsid w:val="004B5AEE"/>
    <w:rsid w:val="004B6ACF"/>
    <w:rsid w:val="004B7BFF"/>
    <w:rsid w:val="004B7C45"/>
    <w:rsid w:val="004C0DFC"/>
    <w:rsid w:val="004C2697"/>
    <w:rsid w:val="004C2ED4"/>
    <w:rsid w:val="004C32A5"/>
    <w:rsid w:val="004C3A9C"/>
    <w:rsid w:val="004C3EC1"/>
    <w:rsid w:val="004C438A"/>
    <w:rsid w:val="004C6E0D"/>
    <w:rsid w:val="004D005B"/>
    <w:rsid w:val="004D1A3B"/>
    <w:rsid w:val="004D4C8A"/>
    <w:rsid w:val="004D7205"/>
    <w:rsid w:val="004D7396"/>
    <w:rsid w:val="004E0639"/>
    <w:rsid w:val="004E157D"/>
    <w:rsid w:val="004E4384"/>
    <w:rsid w:val="004E77AC"/>
    <w:rsid w:val="004F0637"/>
    <w:rsid w:val="004F2CA0"/>
    <w:rsid w:val="004F5529"/>
    <w:rsid w:val="005000D3"/>
    <w:rsid w:val="005004C9"/>
    <w:rsid w:val="00503505"/>
    <w:rsid w:val="0050670E"/>
    <w:rsid w:val="00506990"/>
    <w:rsid w:val="00510937"/>
    <w:rsid w:val="0051113E"/>
    <w:rsid w:val="005125FE"/>
    <w:rsid w:val="005126CE"/>
    <w:rsid w:val="00513CA3"/>
    <w:rsid w:val="00514005"/>
    <w:rsid w:val="005166E9"/>
    <w:rsid w:val="005169AD"/>
    <w:rsid w:val="0052345E"/>
    <w:rsid w:val="00523CA8"/>
    <w:rsid w:val="00523CC2"/>
    <w:rsid w:val="0052450C"/>
    <w:rsid w:val="005266EC"/>
    <w:rsid w:val="00527259"/>
    <w:rsid w:val="00530BC0"/>
    <w:rsid w:val="00540B93"/>
    <w:rsid w:val="00541DCB"/>
    <w:rsid w:val="005432B2"/>
    <w:rsid w:val="005515AE"/>
    <w:rsid w:val="00552DDF"/>
    <w:rsid w:val="00555610"/>
    <w:rsid w:val="00555786"/>
    <w:rsid w:val="00555C34"/>
    <w:rsid w:val="00555C99"/>
    <w:rsid w:val="00560B1A"/>
    <w:rsid w:val="00561638"/>
    <w:rsid w:val="0056645B"/>
    <w:rsid w:val="005706BB"/>
    <w:rsid w:val="00570E09"/>
    <w:rsid w:val="0057642F"/>
    <w:rsid w:val="00576992"/>
    <w:rsid w:val="00576D9F"/>
    <w:rsid w:val="00582426"/>
    <w:rsid w:val="0058243F"/>
    <w:rsid w:val="0058508A"/>
    <w:rsid w:val="0059284B"/>
    <w:rsid w:val="00594A0C"/>
    <w:rsid w:val="005950D1"/>
    <w:rsid w:val="005950F2"/>
    <w:rsid w:val="0059579F"/>
    <w:rsid w:val="00595932"/>
    <w:rsid w:val="0059661D"/>
    <w:rsid w:val="0059757B"/>
    <w:rsid w:val="005A5BFB"/>
    <w:rsid w:val="005A5C45"/>
    <w:rsid w:val="005A6AA6"/>
    <w:rsid w:val="005B100E"/>
    <w:rsid w:val="005B1B2A"/>
    <w:rsid w:val="005B29EE"/>
    <w:rsid w:val="005B4A13"/>
    <w:rsid w:val="005B572C"/>
    <w:rsid w:val="005C192B"/>
    <w:rsid w:val="005C5AC5"/>
    <w:rsid w:val="005C66BF"/>
    <w:rsid w:val="005C6E66"/>
    <w:rsid w:val="005C7917"/>
    <w:rsid w:val="005D0238"/>
    <w:rsid w:val="005D1D49"/>
    <w:rsid w:val="005D5526"/>
    <w:rsid w:val="005D6E43"/>
    <w:rsid w:val="005E0738"/>
    <w:rsid w:val="005E11B4"/>
    <w:rsid w:val="005E17CD"/>
    <w:rsid w:val="005E2292"/>
    <w:rsid w:val="005E3D4E"/>
    <w:rsid w:val="005E5515"/>
    <w:rsid w:val="005E64D3"/>
    <w:rsid w:val="005E6B7D"/>
    <w:rsid w:val="005F0F00"/>
    <w:rsid w:val="005F31A1"/>
    <w:rsid w:val="005F39E6"/>
    <w:rsid w:val="005F40B2"/>
    <w:rsid w:val="005F47CB"/>
    <w:rsid w:val="005F6626"/>
    <w:rsid w:val="005F76D8"/>
    <w:rsid w:val="005F788B"/>
    <w:rsid w:val="0060053F"/>
    <w:rsid w:val="00601A9C"/>
    <w:rsid w:val="00604DC8"/>
    <w:rsid w:val="00606381"/>
    <w:rsid w:val="00610DDC"/>
    <w:rsid w:val="00613138"/>
    <w:rsid w:val="00613865"/>
    <w:rsid w:val="00614EF2"/>
    <w:rsid w:val="00615ECB"/>
    <w:rsid w:val="00617370"/>
    <w:rsid w:val="00622A95"/>
    <w:rsid w:val="006256A5"/>
    <w:rsid w:val="00630B25"/>
    <w:rsid w:val="006325D2"/>
    <w:rsid w:val="006336A5"/>
    <w:rsid w:val="00635EC0"/>
    <w:rsid w:val="00636777"/>
    <w:rsid w:val="006417EE"/>
    <w:rsid w:val="00642685"/>
    <w:rsid w:val="00643C1E"/>
    <w:rsid w:val="006526AE"/>
    <w:rsid w:val="00652FF0"/>
    <w:rsid w:val="00656765"/>
    <w:rsid w:val="00656845"/>
    <w:rsid w:val="00657BBE"/>
    <w:rsid w:val="00657C93"/>
    <w:rsid w:val="0066226D"/>
    <w:rsid w:val="0066396A"/>
    <w:rsid w:val="00664883"/>
    <w:rsid w:val="00664925"/>
    <w:rsid w:val="00665926"/>
    <w:rsid w:val="00665FC0"/>
    <w:rsid w:val="00666675"/>
    <w:rsid w:val="00670CC4"/>
    <w:rsid w:val="00672BA3"/>
    <w:rsid w:val="00673274"/>
    <w:rsid w:val="00673A56"/>
    <w:rsid w:val="00674592"/>
    <w:rsid w:val="00676B65"/>
    <w:rsid w:val="00676C19"/>
    <w:rsid w:val="00676FF3"/>
    <w:rsid w:val="00677C1A"/>
    <w:rsid w:val="0068245D"/>
    <w:rsid w:val="00682DF2"/>
    <w:rsid w:val="006846D2"/>
    <w:rsid w:val="00687857"/>
    <w:rsid w:val="0068792A"/>
    <w:rsid w:val="0069158C"/>
    <w:rsid w:val="0069246F"/>
    <w:rsid w:val="006930A1"/>
    <w:rsid w:val="0069450B"/>
    <w:rsid w:val="00696C14"/>
    <w:rsid w:val="006A0A7C"/>
    <w:rsid w:val="006A1BAC"/>
    <w:rsid w:val="006A1FCC"/>
    <w:rsid w:val="006A75F5"/>
    <w:rsid w:val="006B0774"/>
    <w:rsid w:val="006B0A0D"/>
    <w:rsid w:val="006B2723"/>
    <w:rsid w:val="006B2CDC"/>
    <w:rsid w:val="006B46F3"/>
    <w:rsid w:val="006B5334"/>
    <w:rsid w:val="006B64EE"/>
    <w:rsid w:val="006C0EE5"/>
    <w:rsid w:val="006C5DCE"/>
    <w:rsid w:val="006C6C42"/>
    <w:rsid w:val="006C7432"/>
    <w:rsid w:val="006D0F99"/>
    <w:rsid w:val="006D4840"/>
    <w:rsid w:val="006D674C"/>
    <w:rsid w:val="006D73A4"/>
    <w:rsid w:val="006E0502"/>
    <w:rsid w:val="006E0E90"/>
    <w:rsid w:val="006E1CA7"/>
    <w:rsid w:val="006E43F1"/>
    <w:rsid w:val="006E4667"/>
    <w:rsid w:val="006F0270"/>
    <w:rsid w:val="006F0B39"/>
    <w:rsid w:val="006F2952"/>
    <w:rsid w:val="006F2DFA"/>
    <w:rsid w:val="006F383C"/>
    <w:rsid w:val="006F4581"/>
    <w:rsid w:val="006F6CC0"/>
    <w:rsid w:val="006F71F0"/>
    <w:rsid w:val="007016CE"/>
    <w:rsid w:val="00701860"/>
    <w:rsid w:val="007022B1"/>
    <w:rsid w:val="007024F9"/>
    <w:rsid w:val="0070360E"/>
    <w:rsid w:val="00703C78"/>
    <w:rsid w:val="007046DA"/>
    <w:rsid w:val="00704BE2"/>
    <w:rsid w:val="007074F4"/>
    <w:rsid w:val="0071034C"/>
    <w:rsid w:val="00710758"/>
    <w:rsid w:val="007114E2"/>
    <w:rsid w:val="00712091"/>
    <w:rsid w:val="007124F8"/>
    <w:rsid w:val="00712C7D"/>
    <w:rsid w:val="007166A9"/>
    <w:rsid w:val="00716D53"/>
    <w:rsid w:val="0072000B"/>
    <w:rsid w:val="00720B70"/>
    <w:rsid w:val="00721922"/>
    <w:rsid w:val="0072236F"/>
    <w:rsid w:val="00723308"/>
    <w:rsid w:val="007240BC"/>
    <w:rsid w:val="00727AB5"/>
    <w:rsid w:val="007307EB"/>
    <w:rsid w:val="00734E2E"/>
    <w:rsid w:val="0073688F"/>
    <w:rsid w:val="007417D8"/>
    <w:rsid w:val="00745440"/>
    <w:rsid w:val="00750351"/>
    <w:rsid w:val="007517FB"/>
    <w:rsid w:val="0075455F"/>
    <w:rsid w:val="00754BCF"/>
    <w:rsid w:val="007552DE"/>
    <w:rsid w:val="0075588E"/>
    <w:rsid w:val="007601AA"/>
    <w:rsid w:val="00760E7A"/>
    <w:rsid w:val="00762C09"/>
    <w:rsid w:val="0076636C"/>
    <w:rsid w:val="00766BDB"/>
    <w:rsid w:val="00767872"/>
    <w:rsid w:val="00771A50"/>
    <w:rsid w:val="00771AF9"/>
    <w:rsid w:val="007727C4"/>
    <w:rsid w:val="0077328F"/>
    <w:rsid w:val="00773336"/>
    <w:rsid w:val="007758A7"/>
    <w:rsid w:val="007801CC"/>
    <w:rsid w:val="00781D2B"/>
    <w:rsid w:val="007831FD"/>
    <w:rsid w:val="00785652"/>
    <w:rsid w:val="007871F2"/>
    <w:rsid w:val="0079147A"/>
    <w:rsid w:val="007917B8"/>
    <w:rsid w:val="00792EFF"/>
    <w:rsid w:val="00793DD8"/>
    <w:rsid w:val="007969DB"/>
    <w:rsid w:val="0079766F"/>
    <w:rsid w:val="007A079F"/>
    <w:rsid w:val="007A166B"/>
    <w:rsid w:val="007A253F"/>
    <w:rsid w:val="007A3CA1"/>
    <w:rsid w:val="007A4081"/>
    <w:rsid w:val="007A4F3E"/>
    <w:rsid w:val="007A5480"/>
    <w:rsid w:val="007A73C4"/>
    <w:rsid w:val="007A74D4"/>
    <w:rsid w:val="007B154B"/>
    <w:rsid w:val="007B3979"/>
    <w:rsid w:val="007B7116"/>
    <w:rsid w:val="007C0118"/>
    <w:rsid w:val="007C08FF"/>
    <w:rsid w:val="007C0927"/>
    <w:rsid w:val="007C2CA6"/>
    <w:rsid w:val="007C4A5A"/>
    <w:rsid w:val="007C63C3"/>
    <w:rsid w:val="007D04FB"/>
    <w:rsid w:val="007D14F3"/>
    <w:rsid w:val="007D20D5"/>
    <w:rsid w:val="007D369D"/>
    <w:rsid w:val="007D5701"/>
    <w:rsid w:val="007D5F99"/>
    <w:rsid w:val="007D5FFE"/>
    <w:rsid w:val="007D6AE6"/>
    <w:rsid w:val="007D6CC8"/>
    <w:rsid w:val="007E1216"/>
    <w:rsid w:val="007E1456"/>
    <w:rsid w:val="007E52FC"/>
    <w:rsid w:val="007E5CA9"/>
    <w:rsid w:val="007F1850"/>
    <w:rsid w:val="007F3712"/>
    <w:rsid w:val="007F4CE0"/>
    <w:rsid w:val="007F5AC5"/>
    <w:rsid w:val="00800315"/>
    <w:rsid w:val="0080074D"/>
    <w:rsid w:val="00802A3E"/>
    <w:rsid w:val="00803781"/>
    <w:rsid w:val="008052F0"/>
    <w:rsid w:val="00806D31"/>
    <w:rsid w:val="008105E3"/>
    <w:rsid w:val="00810B07"/>
    <w:rsid w:val="00811EB5"/>
    <w:rsid w:val="00812E54"/>
    <w:rsid w:val="00813837"/>
    <w:rsid w:val="00815961"/>
    <w:rsid w:val="008170CB"/>
    <w:rsid w:val="00817198"/>
    <w:rsid w:val="00821439"/>
    <w:rsid w:val="00821AE9"/>
    <w:rsid w:val="00821EC5"/>
    <w:rsid w:val="0082456C"/>
    <w:rsid w:val="00824606"/>
    <w:rsid w:val="008265FD"/>
    <w:rsid w:val="0083104A"/>
    <w:rsid w:val="00832E86"/>
    <w:rsid w:val="00835042"/>
    <w:rsid w:val="008363DD"/>
    <w:rsid w:val="00837242"/>
    <w:rsid w:val="008379CA"/>
    <w:rsid w:val="00837F22"/>
    <w:rsid w:val="00841504"/>
    <w:rsid w:val="00841AB0"/>
    <w:rsid w:val="0084263C"/>
    <w:rsid w:val="0084350E"/>
    <w:rsid w:val="008438ED"/>
    <w:rsid w:val="0084580F"/>
    <w:rsid w:val="00846B50"/>
    <w:rsid w:val="00847E4E"/>
    <w:rsid w:val="00851DA4"/>
    <w:rsid w:val="00852021"/>
    <w:rsid w:val="008526CD"/>
    <w:rsid w:val="00855B59"/>
    <w:rsid w:val="00855ECE"/>
    <w:rsid w:val="00863707"/>
    <w:rsid w:val="0086741D"/>
    <w:rsid w:val="00867F11"/>
    <w:rsid w:val="00870E2C"/>
    <w:rsid w:val="008720E9"/>
    <w:rsid w:val="00873F21"/>
    <w:rsid w:val="008759E7"/>
    <w:rsid w:val="0087614D"/>
    <w:rsid w:val="00876DE5"/>
    <w:rsid w:val="00877425"/>
    <w:rsid w:val="00881BF2"/>
    <w:rsid w:val="00883B40"/>
    <w:rsid w:val="00884FD0"/>
    <w:rsid w:val="00886E81"/>
    <w:rsid w:val="00894C88"/>
    <w:rsid w:val="0089515E"/>
    <w:rsid w:val="0089566D"/>
    <w:rsid w:val="00896D0E"/>
    <w:rsid w:val="008A117A"/>
    <w:rsid w:val="008A2104"/>
    <w:rsid w:val="008A3181"/>
    <w:rsid w:val="008A46C9"/>
    <w:rsid w:val="008A5B2A"/>
    <w:rsid w:val="008A6197"/>
    <w:rsid w:val="008A775D"/>
    <w:rsid w:val="008B09C6"/>
    <w:rsid w:val="008B2B7D"/>
    <w:rsid w:val="008B343C"/>
    <w:rsid w:val="008B47E4"/>
    <w:rsid w:val="008B4F8F"/>
    <w:rsid w:val="008B5E95"/>
    <w:rsid w:val="008B6971"/>
    <w:rsid w:val="008B6C98"/>
    <w:rsid w:val="008B727D"/>
    <w:rsid w:val="008C03BE"/>
    <w:rsid w:val="008C0400"/>
    <w:rsid w:val="008C0D4A"/>
    <w:rsid w:val="008C36DD"/>
    <w:rsid w:val="008C5E8E"/>
    <w:rsid w:val="008D024A"/>
    <w:rsid w:val="008D0BF1"/>
    <w:rsid w:val="008D1F7D"/>
    <w:rsid w:val="008D3A25"/>
    <w:rsid w:val="008D4F37"/>
    <w:rsid w:val="008D6CAD"/>
    <w:rsid w:val="008D7D09"/>
    <w:rsid w:val="008E000D"/>
    <w:rsid w:val="008E0B05"/>
    <w:rsid w:val="008E1EA0"/>
    <w:rsid w:val="008E36AD"/>
    <w:rsid w:val="008E494B"/>
    <w:rsid w:val="008E57EF"/>
    <w:rsid w:val="008E62EB"/>
    <w:rsid w:val="008E6AFE"/>
    <w:rsid w:val="008E6F85"/>
    <w:rsid w:val="008F22F3"/>
    <w:rsid w:val="008F3E2F"/>
    <w:rsid w:val="008F51FE"/>
    <w:rsid w:val="008F5214"/>
    <w:rsid w:val="008F6985"/>
    <w:rsid w:val="00902DDE"/>
    <w:rsid w:val="00906AE0"/>
    <w:rsid w:val="00906B7F"/>
    <w:rsid w:val="0091131F"/>
    <w:rsid w:val="0091325F"/>
    <w:rsid w:val="009152B9"/>
    <w:rsid w:val="00915B2E"/>
    <w:rsid w:val="009210E0"/>
    <w:rsid w:val="00921A21"/>
    <w:rsid w:val="00921C1C"/>
    <w:rsid w:val="00921C9A"/>
    <w:rsid w:val="00922D98"/>
    <w:rsid w:val="00924AE0"/>
    <w:rsid w:val="00927EBA"/>
    <w:rsid w:val="00930A48"/>
    <w:rsid w:val="0093131D"/>
    <w:rsid w:val="00931EF0"/>
    <w:rsid w:val="00936C4D"/>
    <w:rsid w:val="009425A5"/>
    <w:rsid w:val="009464EA"/>
    <w:rsid w:val="00946502"/>
    <w:rsid w:val="00947320"/>
    <w:rsid w:val="009474AC"/>
    <w:rsid w:val="00951491"/>
    <w:rsid w:val="00951662"/>
    <w:rsid w:val="009518EA"/>
    <w:rsid w:val="009527E2"/>
    <w:rsid w:val="00953DDC"/>
    <w:rsid w:val="00954386"/>
    <w:rsid w:val="00955195"/>
    <w:rsid w:val="009562C3"/>
    <w:rsid w:val="00956C85"/>
    <w:rsid w:val="00957B1B"/>
    <w:rsid w:val="0096345A"/>
    <w:rsid w:val="00963919"/>
    <w:rsid w:val="00965C0D"/>
    <w:rsid w:val="00970059"/>
    <w:rsid w:val="009700CA"/>
    <w:rsid w:val="0097209B"/>
    <w:rsid w:val="009740D0"/>
    <w:rsid w:val="009752A3"/>
    <w:rsid w:val="00981808"/>
    <w:rsid w:val="009849F2"/>
    <w:rsid w:val="00987532"/>
    <w:rsid w:val="009914F5"/>
    <w:rsid w:val="00991A1A"/>
    <w:rsid w:val="009955E8"/>
    <w:rsid w:val="00995C61"/>
    <w:rsid w:val="00996A36"/>
    <w:rsid w:val="00996F08"/>
    <w:rsid w:val="0099759D"/>
    <w:rsid w:val="009A7B80"/>
    <w:rsid w:val="009B0324"/>
    <w:rsid w:val="009B03EA"/>
    <w:rsid w:val="009B082F"/>
    <w:rsid w:val="009B3C12"/>
    <w:rsid w:val="009B4B67"/>
    <w:rsid w:val="009B6397"/>
    <w:rsid w:val="009B7A7B"/>
    <w:rsid w:val="009C0D36"/>
    <w:rsid w:val="009C2727"/>
    <w:rsid w:val="009C2D6F"/>
    <w:rsid w:val="009C2D7A"/>
    <w:rsid w:val="009C383A"/>
    <w:rsid w:val="009C5795"/>
    <w:rsid w:val="009C7195"/>
    <w:rsid w:val="009C77E7"/>
    <w:rsid w:val="009D6CD5"/>
    <w:rsid w:val="009D6E30"/>
    <w:rsid w:val="009D6E98"/>
    <w:rsid w:val="009E0F6E"/>
    <w:rsid w:val="009E33E3"/>
    <w:rsid w:val="009E5D16"/>
    <w:rsid w:val="009E652F"/>
    <w:rsid w:val="009E7361"/>
    <w:rsid w:val="009E77AA"/>
    <w:rsid w:val="009F1E8F"/>
    <w:rsid w:val="009F3FB0"/>
    <w:rsid w:val="009F653E"/>
    <w:rsid w:val="009F7495"/>
    <w:rsid w:val="00A022BF"/>
    <w:rsid w:val="00A02DFF"/>
    <w:rsid w:val="00A06563"/>
    <w:rsid w:val="00A07BAD"/>
    <w:rsid w:val="00A07C77"/>
    <w:rsid w:val="00A10730"/>
    <w:rsid w:val="00A15F11"/>
    <w:rsid w:val="00A163F7"/>
    <w:rsid w:val="00A172C3"/>
    <w:rsid w:val="00A212AA"/>
    <w:rsid w:val="00A229A1"/>
    <w:rsid w:val="00A22E19"/>
    <w:rsid w:val="00A22EDD"/>
    <w:rsid w:val="00A22F37"/>
    <w:rsid w:val="00A232D8"/>
    <w:rsid w:val="00A24439"/>
    <w:rsid w:val="00A26A26"/>
    <w:rsid w:val="00A26DEE"/>
    <w:rsid w:val="00A270F6"/>
    <w:rsid w:val="00A30015"/>
    <w:rsid w:val="00A311E7"/>
    <w:rsid w:val="00A31E9B"/>
    <w:rsid w:val="00A337EA"/>
    <w:rsid w:val="00A353A7"/>
    <w:rsid w:val="00A36E17"/>
    <w:rsid w:val="00A370C0"/>
    <w:rsid w:val="00A373D8"/>
    <w:rsid w:val="00A375EE"/>
    <w:rsid w:val="00A40527"/>
    <w:rsid w:val="00A438BB"/>
    <w:rsid w:val="00A4525D"/>
    <w:rsid w:val="00A506C5"/>
    <w:rsid w:val="00A53972"/>
    <w:rsid w:val="00A53EA0"/>
    <w:rsid w:val="00A543E1"/>
    <w:rsid w:val="00A54DF9"/>
    <w:rsid w:val="00A550A1"/>
    <w:rsid w:val="00A55B1C"/>
    <w:rsid w:val="00A568E4"/>
    <w:rsid w:val="00A573E9"/>
    <w:rsid w:val="00A60DC7"/>
    <w:rsid w:val="00A631C0"/>
    <w:rsid w:val="00A6367F"/>
    <w:rsid w:val="00A63AE1"/>
    <w:rsid w:val="00A65D9B"/>
    <w:rsid w:val="00A670FC"/>
    <w:rsid w:val="00A67965"/>
    <w:rsid w:val="00A726D3"/>
    <w:rsid w:val="00A7317D"/>
    <w:rsid w:val="00A73962"/>
    <w:rsid w:val="00A80053"/>
    <w:rsid w:val="00A813F1"/>
    <w:rsid w:val="00A8172F"/>
    <w:rsid w:val="00A82124"/>
    <w:rsid w:val="00A82595"/>
    <w:rsid w:val="00A83292"/>
    <w:rsid w:val="00A8390A"/>
    <w:rsid w:val="00A84F85"/>
    <w:rsid w:val="00A86E09"/>
    <w:rsid w:val="00A8750D"/>
    <w:rsid w:val="00A925C7"/>
    <w:rsid w:val="00A9267D"/>
    <w:rsid w:val="00A92D3A"/>
    <w:rsid w:val="00A93E67"/>
    <w:rsid w:val="00A9499E"/>
    <w:rsid w:val="00A94A01"/>
    <w:rsid w:val="00A95992"/>
    <w:rsid w:val="00A9691D"/>
    <w:rsid w:val="00AA27D6"/>
    <w:rsid w:val="00AA3916"/>
    <w:rsid w:val="00AA3F62"/>
    <w:rsid w:val="00AA5D3F"/>
    <w:rsid w:val="00AA7352"/>
    <w:rsid w:val="00AB1E15"/>
    <w:rsid w:val="00AB4C05"/>
    <w:rsid w:val="00AB5458"/>
    <w:rsid w:val="00AB60F2"/>
    <w:rsid w:val="00AB7604"/>
    <w:rsid w:val="00AB7638"/>
    <w:rsid w:val="00AB78AC"/>
    <w:rsid w:val="00AB7B0A"/>
    <w:rsid w:val="00AC06F1"/>
    <w:rsid w:val="00AC18E2"/>
    <w:rsid w:val="00AC194D"/>
    <w:rsid w:val="00AC1B4B"/>
    <w:rsid w:val="00AC6B01"/>
    <w:rsid w:val="00AD0906"/>
    <w:rsid w:val="00AD2E6D"/>
    <w:rsid w:val="00AD34B2"/>
    <w:rsid w:val="00AD3BB4"/>
    <w:rsid w:val="00AD5975"/>
    <w:rsid w:val="00AD5BFB"/>
    <w:rsid w:val="00AD5DCD"/>
    <w:rsid w:val="00AE33CB"/>
    <w:rsid w:val="00AE3EF0"/>
    <w:rsid w:val="00AE49DF"/>
    <w:rsid w:val="00AE638B"/>
    <w:rsid w:val="00AE775A"/>
    <w:rsid w:val="00AF13E4"/>
    <w:rsid w:val="00AF5CD4"/>
    <w:rsid w:val="00AF756C"/>
    <w:rsid w:val="00AF75B3"/>
    <w:rsid w:val="00B02134"/>
    <w:rsid w:val="00B021A1"/>
    <w:rsid w:val="00B039E2"/>
    <w:rsid w:val="00B057A3"/>
    <w:rsid w:val="00B10CA1"/>
    <w:rsid w:val="00B110B7"/>
    <w:rsid w:val="00B1113E"/>
    <w:rsid w:val="00B15B89"/>
    <w:rsid w:val="00B1754F"/>
    <w:rsid w:val="00B203CD"/>
    <w:rsid w:val="00B208ED"/>
    <w:rsid w:val="00B21503"/>
    <w:rsid w:val="00B23CB0"/>
    <w:rsid w:val="00B247E6"/>
    <w:rsid w:val="00B24E0D"/>
    <w:rsid w:val="00B24E40"/>
    <w:rsid w:val="00B26F50"/>
    <w:rsid w:val="00B30757"/>
    <w:rsid w:val="00B31AC6"/>
    <w:rsid w:val="00B33D76"/>
    <w:rsid w:val="00B34646"/>
    <w:rsid w:val="00B35246"/>
    <w:rsid w:val="00B36F59"/>
    <w:rsid w:val="00B40097"/>
    <w:rsid w:val="00B41748"/>
    <w:rsid w:val="00B436E1"/>
    <w:rsid w:val="00B44552"/>
    <w:rsid w:val="00B4561A"/>
    <w:rsid w:val="00B46A74"/>
    <w:rsid w:val="00B5137C"/>
    <w:rsid w:val="00B516E3"/>
    <w:rsid w:val="00B5345A"/>
    <w:rsid w:val="00B53A9D"/>
    <w:rsid w:val="00B54BEF"/>
    <w:rsid w:val="00B60905"/>
    <w:rsid w:val="00B60DB2"/>
    <w:rsid w:val="00B61332"/>
    <w:rsid w:val="00B62389"/>
    <w:rsid w:val="00B6771B"/>
    <w:rsid w:val="00B70934"/>
    <w:rsid w:val="00B70D13"/>
    <w:rsid w:val="00B71D7C"/>
    <w:rsid w:val="00B73615"/>
    <w:rsid w:val="00B773C5"/>
    <w:rsid w:val="00B778EE"/>
    <w:rsid w:val="00B8087C"/>
    <w:rsid w:val="00B81107"/>
    <w:rsid w:val="00B829FD"/>
    <w:rsid w:val="00B82D53"/>
    <w:rsid w:val="00B852BB"/>
    <w:rsid w:val="00B85675"/>
    <w:rsid w:val="00B90286"/>
    <w:rsid w:val="00B92EE8"/>
    <w:rsid w:val="00B94BCB"/>
    <w:rsid w:val="00B96C09"/>
    <w:rsid w:val="00B96F7C"/>
    <w:rsid w:val="00B976BC"/>
    <w:rsid w:val="00B97BA3"/>
    <w:rsid w:val="00B97C87"/>
    <w:rsid w:val="00BA00A4"/>
    <w:rsid w:val="00BA1835"/>
    <w:rsid w:val="00BB1ACA"/>
    <w:rsid w:val="00BB3A40"/>
    <w:rsid w:val="00BC0276"/>
    <w:rsid w:val="00BC1DD0"/>
    <w:rsid w:val="00BC2ED0"/>
    <w:rsid w:val="00BC473C"/>
    <w:rsid w:val="00BC53D6"/>
    <w:rsid w:val="00BC61C3"/>
    <w:rsid w:val="00BC66AE"/>
    <w:rsid w:val="00BC78DB"/>
    <w:rsid w:val="00BC7F85"/>
    <w:rsid w:val="00BD0DE6"/>
    <w:rsid w:val="00BD0FF5"/>
    <w:rsid w:val="00BD2883"/>
    <w:rsid w:val="00BD39A8"/>
    <w:rsid w:val="00BE063C"/>
    <w:rsid w:val="00BE29FF"/>
    <w:rsid w:val="00BE6E53"/>
    <w:rsid w:val="00BF37F3"/>
    <w:rsid w:val="00BF5650"/>
    <w:rsid w:val="00BF5DC7"/>
    <w:rsid w:val="00BF627A"/>
    <w:rsid w:val="00BF6F0C"/>
    <w:rsid w:val="00C000E0"/>
    <w:rsid w:val="00C014D3"/>
    <w:rsid w:val="00C02116"/>
    <w:rsid w:val="00C02F9D"/>
    <w:rsid w:val="00C03292"/>
    <w:rsid w:val="00C032B6"/>
    <w:rsid w:val="00C040D8"/>
    <w:rsid w:val="00C05A58"/>
    <w:rsid w:val="00C06180"/>
    <w:rsid w:val="00C10AF1"/>
    <w:rsid w:val="00C12084"/>
    <w:rsid w:val="00C135BB"/>
    <w:rsid w:val="00C15097"/>
    <w:rsid w:val="00C163FA"/>
    <w:rsid w:val="00C202C4"/>
    <w:rsid w:val="00C207D8"/>
    <w:rsid w:val="00C210CC"/>
    <w:rsid w:val="00C22363"/>
    <w:rsid w:val="00C23597"/>
    <w:rsid w:val="00C23F21"/>
    <w:rsid w:val="00C30266"/>
    <w:rsid w:val="00C35419"/>
    <w:rsid w:val="00C356B9"/>
    <w:rsid w:val="00C375EC"/>
    <w:rsid w:val="00C427FE"/>
    <w:rsid w:val="00C46853"/>
    <w:rsid w:val="00C51F50"/>
    <w:rsid w:val="00C55088"/>
    <w:rsid w:val="00C55ABF"/>
    <w:rsid w:val="00C562BF"/>
    <w:rsid w:val="00C61517"/>
    <w:rsid w:val="00C6160A"/>
    <w:rsid w:val="00C624B3"/>
    <w:rsid w:val="00C63FFA"/>
    <w:rsid w:val="00C647BE"/>
    <w:rsid w:val="00C65388"/>
    <w:rsid w:val="00C6583E"/>
    <w:rsid w:val="00C66BFF"/>
    <w:rsid w:val="00C71C31"/>
    <w:rsid w:val="00C72380"/>
    <w:rsid w:val="00C723BA"/>
    <w:rsid w:val="00C73112"/>
    <w:rsid w:val="00C7331D"/>
    <w:rsid w:val="00C7412D"/>
    <w:rsid w:val="00C74DB6"/>
    <w:rsid w:val="00C81CAA"/>
    <w:rsid w:val="00C828EF"/>
    <w:rsid w:val="00C83359"/>
    <w:rsid w:val="00C8367B"/>
    <w:rsid w:val="00C83A89"/>
    <w:rsid w:val="00C860E8"/>
    <w:rsid w:val="00C864DB"/>
    <w:rsid w:val="00C86B56"/>
    <w:rsid w:val="00C87BCC"/>
    <w:rsid w:val="00C9016C"/>
    <w:rsid w:val="00C90A08"/>
    <w:rsid w:val="00C92F19"/>
    <w:rsid w:val="00C93B48"/>
    <w:rsid w:val="00C957BD"/>
    <w:rsid w:val="00CA205B"/>
    <w:rsid w:val="00CA3CB9"/>
    <w:rsid w:val="00CA4A3C"/>
    <w:rsid w:val="00CA5CB6"/>
    <w:rsid w:val="00CB0D6B"/>
    <w:rsid w:val="00CB1AF3"/>
    <w:rsid w:val="00CB224B"/>
    <w:rsid w:val="00CB2E2A"/>
    <w:rsid w:val="00CB45B2"/>
    <w:rsid w:val="00CB6D29"/>
    <w:rsid w:val="00CB72F7"/>
    <w:rsid w:val="00CB73F4"/>
    <w:rsid w:val="00CB7D55"/>
    <w:rsid w:val="00CC0471"/>
    <w:rsid w:val="00CC0ED5"/>
    <w:rsid w:val="00CC18E6"/>
    <w:rsid w:val="00CC2E14"/>
    <w:rsid w:val="00CC3C2B"/>
    <w:rsid w:val="00CC6213"/>
    <w:rsid w:val="00CD020F"/>
    <w:rsid w:val="00CD08E8"/>
    <w:rsid w:val="00CD20B8"/>
    <w:rsid w:val="00CD2C9B"/>
    <w:rsid w:val="00CD48B1"/>
    <w:rsid w:val="00CD4D16"/>
    <w:rsid w:val="00CE2D6C"/>
    <w:rsid w:val="00CE2DC1"/>
    <w:rsid w:val="00CE510B"/>
    <w:rsid w:val="00CE51F1"/>
    <w:rsid w:val="00CE6F5A"/>
    <w:rsid w:val="00CE73FB"/>
    <w:rsid w:val="00CE754E"/>
    <w:rsid w:val="00CF465D"/>
    <w:rsid w:val="00CF4ED3"/>
    <w:rsid w:val="00CF7966"/>
    <w:rsid w:val="00D00614"/>
    <w:rsid w:val="00D01DA5"/>
    <w:rsid w:val="00D03AA3"/>
    <w:rsid w:val="00D0469A"/>
    <w:rsid w:val="00D054BB"/>
    <w:rsid w:val="00D05AC4"/>
    <w:rsid w:val="00D06684"/>
    <w:rsid w:val="00D10367"/>
    <w:rsid w:val="00D10933"/>
    <w:rsid w:val="00D12ED5"/>
    <w:rsid w:val="00D13940"/>
    <w:rsid w:val="00D21415"/>
    <w:rsid w:val="00D22215"/>
    <w:rsid w:val="00D23107"/>
    <w:rsid w:val="00D24ABC"/>
    <w:rsid w:val="00D319F1"/>
    <w:rsid w:val="00D3298C"/>
    <w:rsid w:val="00D34EBE"/>
    <w:rsid w:val="00D35E48"/>
    <w:rsid w:val="00D3709F"/>
    <w:rsid w:val="00D37DA2"/>
    <w:rsid w:val="00D40D2D"/>
    <w:rsid w:val="00D42346"/>
    <w:rsid w:val="00D42AB5"/>
    <w:rsid w:val="00D43FE1"/>
    <w:rsid w:val="00D47C1C"/>
    <w:rsid w:val="00D51396"/>
    <w:rsid w:val="00D518C6"/>
    <w:rsid w:val="00D52461"/>
    <w:rsid w:val="00D52AAC"/>
    <w:rsid w:val="00D53094"/>
    <w:rsid w:val="00D54D32"/>
    <w:rsid w:val="00D5592B"/>
    <w:rsid w:val="00D56ADF"/>
    <w:rsid w:val="00D57003"/>
    <w:rsid w:val="00D60322"/>
    <w:rsid w:val="00D60F5B"/>
    <w:rsid w:val="00D63FE2"/>
    <w:rsid w:val="00D65AD4"/>
    <w:rsid w:val="00D664D6"/>
    <w:rsid w:val="00D66DBB"/>
    <w:rsid w:val="00D66FA5"/>
    <w:rsid w:val="00D67982"/>
    <w:rsid w:val="00D679E9"/>
    <w:rsid w:val="00D67EE1"/>
    <w:rsid w:val="00D7034F"/>
    <w:rsid w:val="00D70700"/>
    <w:rsid w:val="00D73399"/>
    <w:rsid w:val="00D74A15"/>
    <w:rsid w:val="00D82774"/>
    <w:rsid w:val="00D84C33"/>
    <w:rsid w:val="00D86292"/>
    <w:rsid w:val="00D8666A"/>
    <w:rsid w:val="00D87A51"/>
    <w:rsid w:val="00D90947"/>
    <w:rsid w:val="00D97F18"/>
    <w:rsid w:val="00DA1DB5"/>
    <w:rsid w:val="00DA30B4"/>
    <w:rsid w:val="00DA7C2A"/>
    <w:rsid w:val="00DB0645"/>
    <w:rsid w:val="00DB41C2"/>
    <w:rsid w:val="00DB43AF"/>
    <w:rsid w:val="00DB46FE"/>
    <w:rsid w:val="00DB6B91"/>
    <w:rsid w:val="00DC0070"/>
    <w:rsid w:val="00DC16E9"/>
    <w:rsid w:val="00DC1DB5"/>
    <w:rsid w:val="00DC2F43"/>
    <w:rsid w:val="00DC45F0"/>
    <w:rsid w:val="00DC51B5"/>
    <w:rsid w:val="00DC634D"/>
    <w:rsid w:val="00DC6E5C"/>
    <w:rsid w:val="00DC7CFB"/>
    <w:rsid w:val="00DD083C"/>
    <w:rsid w:val="00DD0D32"/>
    <w:rsid w:val="00DD11D0"/>
    <w:rsid w:val="00DD1429"/>
    <w:rsid w:val="00DD14A2"/>
    <w:rsid w:val="00DD18F5"/>
    <w:rsid w:val="00DD2F14"/>
    <w:rsid w:val="00DD357C"/>
    <w:rsid w:val="00DD3EB9"/>
    <w:rsid w:val="00DD52E8"/>
    <w:rsid w:val="00DD544B"/>
    <w:rsid w:val="00DD7401"/>
    <w:rsid w:val="00DE17FE"/>
    <w:rsid w:val="00DE1DA7"/>
    <w:rsid w:val="00DE29A4"/>
    <w:rsid w:val="00DE2F60"/>
    <w:rsid w:val="00DE514F"/>
    <w:rsid w:val="00DE62DA"/>
    <w:rsid w:val="00DE6D57"/>
    <w:rsid w:val="00DF06AB"/>
    <w:rsid w:val="00DF2D68"/>
    <w:rsid w:val="00DF63B5"/>
    <w:rsid w:val="00DF68F3"/>
    <w:rsid w:val="00E053F6"/>
    <w:rsid w:val="00E06915"/>
    <w:rsid w:val="00E07220"/>
    <w:rsid w:val="00E078FD"/>
    <w:rsid w:val="00E134AD"/>
    <w:rsid w:val="00E13839"/>
    <w:rsid w:val="00E1634A"/>
    <w:rsid w:val="00E20D38"/>
    <w:rsid w:val="00E226D8"/>
    <w:rsid w:val="00E264B7"/>
    <w:rsid w:val="00E2679A"/>
    <w:rsid w:val="00E270CE"/>
    <w:rsid w:val="00E27DF7"/>
    <w:rsid w:val="00E321D4"/>
    <w:rsid w:val="00E34FCA"/>
    <w:rsid w:val="00E356E3"/>
    <w:rsid w:val="00E3739D"/>
    <w:rsid w:val="00E429CB"/>
    <w:rsid w:val="00E46B00"/>
    <w:rsid w:val="00E47460"/>
    <w:rsid w:val="00E47958"/>
    <w:rsid w:val="00E50F72"/>
    <w:rsid w:val="00E513FD"/>
    <w:rsid w:val="00E51ECC"/>
    <w:rsid w:val="00E522CE"/>
    <w:rsid w:val="00E53B71"/>
    <w:rsid w:val="00E542BF"/>
    <w:rsid w:val="00E55420"/>
    <w:rsid w:val="00E55D9D"/>
    <w:rsid w:val="00E55FB5"/>
    <w:rsid w:val="00E575F4"/>
    <w:rsid w:val="00E57FA9"/>
    <w:rsid w:val="00E626D0"/>
    <w:rsid w:val="00E62C71"/>
    <w:rsid w:val="00E67AD3"/>
    <w:rsid w:val="00E756E2"/>
    <w:rsid w:val="00E8011C"/>
    <w:rsid w:val="00E8014F"/>
    <w:rsid w:val="00E8071A"/>
    <w:rsid w:val="00E816AC"/>
    <w:rsid w:val="00E82B57"/>
    <w:rsid w:val="00E83AED"/>
    <w:rsid w:val="00E84DEC"/>
    <w:rsid w:val="00E85D37"/>
    <w:rsid w:val="00E8635C"/>
    <w:rsid w:val="00E95732"/>
    <w:rsid w:val="00E9595E"/>
    <w:rsid w:val="00E96784"/>
    <w:rsid w:val="00EA392A"/>
    <w:rsid w:val="00EA7D17"/>
    <w:rsid w:val="00EB04DB"/>
    <w:rsid w:val="00EB1094"/>
    <w:rsid w:val="00EB3565"/>
    <w:rsid w:val="00EB4465"/>
    <w:rsid w:val="00EB4A80"/>
    <w:rsid w:val="00EB555E"/>
    <w:rsid w:val="00EC48F6"/>
    <w:rsid w:val="00EC499A"/>
    <w:rsid w:val="00EC690B"/>
    <w:rsid w:val="00EC7004"/>
    <w:rsid w:val="00EC7964"/>
    <w:rsid w:val="00ED05D7"/>
    <w:rsid w:val="00ED3C94"/>
    <w:rsid w:val="00ED5921"/>
    <w:rsid w:val="00ED6C1D"/>
    <w:rsid w:val="00ED7976"/>
    <w:rsid w:val="00EE0559"/>
    <w:rsid w:val="00EE38AD"/>
    <w:rsid w:val="00EE52DA"/>
    <w:rsid w:val="00EE672F"/>
    <w:rsid w:val="00EE6F50"/>
    <w:rsid w:val="00EE7B6F"/>
    <w:rsid w:val="00EF04EA"/>
    <w:rsid w:val="00EF337D"/>
    <w:rsid w:val="00EF3BA3"/>
    <w:rsid w:val="00EF499B"/>
    <w:rsid w:val="00EF4A1D"/>
    <w:rsid w:val="00EF5982"/>
    <w:rsid w:val="00EF5CB6"/>
    <w:rsid w:val="00F01BBB"/>
    <w:rsid w:val="00F02141"/>
    <w:rsid w:val="00F02881"/>
    <w:rsid w:val="00F02E85"/>
    <w:rsid w:val="00F0395E"/>
    <w:rsid w:val="00F0775D"/>
    <w:rsid w:val="00F1095B"/>
    <w:rsid w:val="00F11579"/>
    <w:rsid w:val="00F12359"/>
    <w:rsid w:val="00F1419C"/>
    <w:rsid w:val="00F149BB"/>
    <w:rsid w:val="00F15EBD"/>
    <w:rsid w:val="00F178DE"/>
    <w:rsid w:val="00F17A1A"/>
    <w:rsid w:val="00F232F2"/>
    <w:rsid w:val="00F2352F"/>
    <w:rsid w:val="00F2577D"/>
    <w:rsid w:val="00F26092"/>
    <w:rsid w:val="00F27EA4"/>
    <w:rsid w:val="00F30A97"/>
    <w:rsid w:val="00F36EBD"/>
    <w:rsid w:val="00F37A75"/>
    <w:rsid w:val="00F43912"/>
    <w:rsid w:val="00F43C03"/>
    <w:rsid w:val="00F4585A"/>
    <w:rsid w:val="00F45D1B"/>
    <w:rsid w:val="00F52256"/>
    <w:rsid w:val="00F52918"/>
    <w:rsid w:val="00F53078"/>
    <w:rsid w:val="00F55FBE"/>
    <w:rsid w:val="00F5661A"/>
    <w:rsid w:val="00F56F82"/>
    <w:rsid w:val="00F57F3D"/>
    <w:rsid w:val="00F64783"/>
    <w:rsid w:val="00F6675B"/>
    <w:rsid w:val="00F70047"/>
    <w:rsid w:val="00F705B9"/>
    <w:rsid w:val="00F712F1"/>
    <w:rsid w:val="00F72DFB"/>
    <w:rsid w:val="00F7363B"/>
    <w:rsid w:val="00F77019"/>
    <w:rsid w:val="00F7739E"/>
    <w:rsid w:val="00F77D63"/>
    <w:rsid w:val="00F83052"/>
    <w:rsid w:val="00F8333A"/>
    <w:rsid w:val="00F928D3"/>
    <w:rsid w:val="00F9643D"/>
    <w:rsid w:val="00F96FA9"/>
    <w:rsid w:val="00F97502"/>
    <w:rsid w:val="00F975E2"/>
    <w:rsid w:val="00FA043F"/>
    <w:rsid w:val="00FA0752"/>
    <w:rsid w:val="00FA0799"/>
    <w:rsid w:val="00FA08C7"/>
    <w:rsid w:val="00FA218B"/>
    <w:rsid w:val="00FA3150"/>
    <w:rsid w:val="00FA6E08"/>
    <w:rsid w:val="00FA78EA"/>
    <w:rsid w:val="00FB5B1D"/>
    <w:rsid w:val="00FC058C"/>
    <w:rsid w:val="00FC4C0A"/>
    <w:rsid w:val="00FC5397"/>
    <w:rsid w:val="00FC73B6"/>
    <w:rsid w:val="00FC77BD"/>
    <w:rsid w:val="00FD1423"/>
    <w:rsid w:val="00FD182B"/>
    <w:rsid w:val="00FD2A82"/>
    <w:rsid w:val="00FD4A70"/>
    <w:rsid w:val="00FD5CD8"/>
    <w:rsid w:val="00FD7039"/>
    <w:rsid w:val="00FD70FC"/>
    <w:rsid w:val="00FD7A79"/>
    <w:rsid w:val="00FE0E7B"/>
    <w:rsid w:val="00FE0ECE"/>
    <w:rsid w:val="00FE11B1"/>
    <w:rsid w:val="00FE31FD"/>
    <w:rsid w:val="00FE37D5"/>
    <w:rsid w:val="00FE3ED2"/>
    <w:rsid w:val="00FE4AF0"/>
    <w:rsid w:val="00FE6088"/>
    <w:rsid w:val="00FE6704"/>
    <w:rsid w:val="00FE6F23"/>
    <w:rsid w:val="00FF02D6"/>
    <w:rsid w:val="00FF15D4"/>
    <w:rsid w:val="00FF334E"/>
    <w:rsid w:val="00FF49CA"/>
    <w:rsid w:val="00FF5A0C"/>
    <w:rsid w:val="00FF72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2133F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99" w:unhideWhenUsed="1"/>
    <w:lsdException w:name="toc 7" w:semiHidden="1" w:unhideWhenUsed="1"/>
    <w:lsdException w:name="toc 8" w:semiHidden="1" w:uiPriority="9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7EA"/>
    <w:rPr>
      <w:sz w:val="24"/>
      <w:szCs w:val="24"/>
    </w:rPr>
  </w:style>
  <w:style w:type="paragraph" w:styleId="Heading1">
    <w:name w:val="heading 1"/>
    <w:basedOn w:val="Normal"/>
    <w:next w:val="Normal"/>
    <w:link w:val="Heading1Char"/>
    <w:uiPriority w:val="9"/>
    <w:qFormat/>
    <w:rsid w:val="00C163F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BD39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C163FA"/>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FE6088"/>
    <w:pPr>
      <w:keepNext/>
      <w:outlineLvl w:val="3"/>
    </w:pPr>
    <w:rPr>
      <w:rFonts w:ascii="Arial" w:hAnsi="Arial" w:cs="Arial"/>
      <w:b/>
      <w:bCs/>
      <w:sz w:val="22"/>
      <w:szCs w:val="22"/>
    </w:rPr>
  </w:style>
  <w:style w:type="paragraph" w:styleId="Heading5">
    <w:name w:val="heading 5"/>
    <w:basedOn w:val="Normal"/>
    <w:next w:val="Normal"/>
    <w:link w:val="Heading5Char"/>
    <w:semiHidden/>
    <w:unhideWhenUsed/>
    <w:qFormat/>
    <w:rsid w:val="007417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417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FE6088"/>
    <w:pPr>
      <w:spacing w:before="240" w:after="60"/>
      <w:outlineLvl w:val="6"/>
    </w:pPr>
  </w:style>
  <w:style w:type="paragraph" w:styleId="Heading8">
    <w:name w:val="heading 8"/>
    <w:basedOn w:val="Normal"/>
    <w:next w:val="Normal"/>
    <w:link w:val="Heading8Char"/>
    <w:uiPriority w:val="9"/>
    <w:qFormat/>
    <w:rsid w:val="00265939"/>
    <w:pPr>
      <w:spacing w:before="240" w:after="60"/>
      <w:outlineLvl w:val="7"/>
    </w:pPr>
    <w:rPr>
      <w:i/>
      <w:iCs/>
    </w:rPr>
  </w:style>
  <w:style w:type="paragraph" w:styleId="Heading9">
    <w:name w:val="heading 9"/>
    <w:basedOn w:val="Normal"/>
    <w:next w:val="Normal"/>
    <w:link w:val="Heading9Char"/>
    <w:semiHidden/>
    <w:unhideWhenUsed/>
    <w:qFormat/>
    <w:rsid w:val="007417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CA4A3C"/>
    <w:rPr>
      <w:rFonts w:ascii="Cambria" w:hAnsi="Cambria" w:cs="Cambria"/>
      <w:b/>
      <w:bCs/>
      <w:i/>
      <w:iCs/>
      <w:sz w:val="28"/>
      <w:szCs w:val="28"/>
    </w:rPr>
  </w:style>
  <w:style w:type="character" w:customStyle="1" w:styleId="Heading4Char">
    <w:name w:val="Heading 4 Char"/>
    <w:basedOn w:val="DefaultParagraphFont"/>
    <w:link w:val="Heading4"/>
    <w:uiPriority w:val="9"/>
    <w:locked/>
    <w:rsid w:val="00CA4A3C"/>
    <w:rPr>
      <w:rFonts w:ascii="Calibri" w:hAnsi="Calibri" w:cs="Calibri"/>
      <w:b/>
      <w:bCs/>
      <w:sz w:val="28"/>
      <w:szCs w:val="28"/>
    </w:rPr>
  </w:style>
  <w:style w:type="character" w:customStyle="1" w:styleId="Heading7Char">
    <w:name w:val="Heading 7 Char"/>
    <w:basedOn w:val="DefaultParagraphFont"/>
    <w:link w:val="Heading7"/>
    <w:uiPriority w:val="9"/>
    <w:locked/>
    <w:rsid w:val="00CA4A3C"/>
    <w:rPr>
      <w:rFonts w:ascii="Calibri" w:hAnsi="Calibri" w:cs="Calibri"/>
      <w:sz w:val="24"/>
      <w:szCs w:val="24"/>
    </w:rPr>
  </w:style>
  <w:style w:type="character" w:customStyle="1" w:styleId="Heading8Char">
    <w:name w:val="Heading 8 Char"/>
    <w:basedOn w:val="DefaultParagraphFont"/>
    <w:link w:val="Heading8"/>
    <w:uiPriority w:val="9"/>
    <w:locked/>
    <w:rsid w:val="00CA4A3C"/>
    <w:rPr>
      <w:rFonts w:ascii="Calibri" w:hAnsi="Calibri" w:cs="Calibri"/>
      <w:i/>
      <w:iCs/>
      <w:sz w:val="24"/>
      <w:szCs w:val="24"/>
    </w:rPr>
  </w:style>
  <w:style w:type="paragraph" w:styleId="NormalWeb">
    <w:name w:val="Normal (Web)"/>
    <w:basedOn w:val="Normal"/>
    <w:uiPriority w:val="99"/>
    <w:rsid w:val="00FE6088"/>
    <w:pPr>
      <w:spacing w:before="100" w:beforeAutospacing="1" w:after="100" w:afterAutospacing="1"/>
    </w:pPr>
    <w:rPr>
      <w:color w:val="000000"/>
    </w:rPr>
  </w:style>
  <w:style w:type="paragraph" w:customStyle="1" w:styleId="p159">
    <w:name w:val="p159"/>
    <w:basedOn w:val="Normal"/>
    <w:uiPriority w:val="99"/>
    <w:rsid w:val="00FE6088"/>
    <w:pPr>
      <w:widowControl w:val="0"/>
      <w:tabs>
        <w:tab w:val="left" w:pos="204"/>
      </w:tabs>
      <w:autoSpaceDE w:val="0"/>
      <w:autoSpaceDN w:val="0"/>
      <w:adjustRightInd w:val="0"/>
      <w:jc w:val="both"/>
    </w:pPr>
  </w:style>
  <w:style w:type="paragraph" w:customStyle="1" w:styleId="p6">
    <w:name w:val="p6"/>
    <w:basedOn w:val="Normal"/>
    <w:uiPriority w:val="99"/>
    <w:rsid w:val="00FE6088"/>
    <w:pPr>
      <w:widowControl w:val="0"/>
      <w:autoSpaceDE w:val="0"/>
      <w:autoSpaceDN w:val="0"/>
      <w:adjustRightInd w:val="0"/>
    </w:pPr>
  </w:style>
  <w:style w:type="table" w:styleId="TableGrid">
    <w:name w:val="Table Grid"/>
    <w:basedOn w:val="TableNormal"/>
    <w:uiPriority w:val="59"/>
    <w:rsid w:val="00FE60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E6088"/>
    <w:rPr>
      <w:rFonts w:cs="Times New Roman"/>
      <w:color w:val="0000FF"/>
      <w:u w:val="single"/>
    </w:rPr>
  </w:style>
  <w:style w:type="paragraph" w:customStyle="1" w:styleId="p14">
    <w:name w:val="p14"/>
    <w:basedOn w:val="Normal"/>
    <w:uiPriority w:val="99"/>
    <w:rsid w:val="00BD39A8"/>
    <w:pPr>
      <w:widowControl w:val="0"/>
      <w:tabs>
        <w:tab w:val="left" w:pos="204"/>
      </w:tabs>
      <w:autoSpaceDE w:val="0"/>
      <w:autoSpaceDN w:val="0"/>
      <w:adjustRightInd w:val="0"/>
    </w:pPr>
  </w:style>
  <w:style w:type="paragraph" w:styleId="PlainText">
    <w:name w:val="Plain Text"/>
    <w:basedOn w:val="Normal"/>
    <w:link w:val="PlainTextChar"/>
    <w:uiPriority w:val="99"/>
    <w:rsid w:val="00BD39A8"/>
    <w:rPr>
      <w:rFonts w:ascii="Tahoma" w:hAnsi="Tahoma" w:cs="Tahoma"/>
      <w:sz w:val="18"/>
      <w:szCs w:val="18"/>
    </w:rPr>
  </w:style>
  <w:style w:type="character" w:customStyle="1" w:styleId="PlainTextChar">
    <w:name w:val="Plain Text Char"/>
    <w:basedOn w:val="DefaultParagraphFont"/>
    <w:link w:val="PlainText"/>
    <w:uiPriority w:val="99"/>
    <w:locked/>
    <w:rsid w:val="00CA4A3C"/>
    <w:rPr>
      <w:rFonts w:ascii="Courier New" w:hAnsi="Courier New" w:cs="Courier New"/>
    </w:rPr>
  </w:style>
  <w:style w:type="paragraph" w:customStyle="1" w:styleId="p101">
    <w:name w:val="p101"/>
    <w:basedOn w:val="Normal"/>
    <w:uiPriority w:val="99"/>
    <w:rsid w:val="00BD39A8"/>
    <w:pPr>
      <w:widowControl w:val="0"/>
      <w:autoSpaceDE w:val="0"/>
      <w:autoSpaceDN w:val="0"/>
      <w:adjustRightInd w:val="0"/>
      <w:ind w:left="1061" w:hanging="379"/>
    </w:pPr>
  </w:style>
  <w:style w:type="paragraph" w:customStyle="1" w:styleId="t106">
    <w:name w:val="t106"/>
    <w:basedOn w:val="Normal"/>
    <w:uiPriority w:val="99"/>
    <w:rsid w:val="00BD39A8"/>
    <w:pPr>
      <w:widowControl w:val="0"/>
      <w:autoSpaceDE w:val="0"/>
      <w:autoSpaceDN w:val="0"/>
      <w:adjustRightInd w:val="0"/>
    </w:pPr>
  </w:style>
  <w:style w:type="paragraph" w:customStyle="1" w:styleId="RowHead">
    <w:name w:val="Row Head"/>
    <w:basedOn w:val="Normal"/>
    <w:uiPriority w:val="99"/>
    <w:rsid w:val="00921C1C"/>
    <w:pPr>
      <w:spacing w:before="20" w:after="20"/>
      <w:jc w:val="both"/>
    </w:pPr>
    <w:rPr>
      <w:rFonts w:ascii="Book Antiqua" w:hAnsi="Book Antiqua" w:cs="Book Antiqua"/>
      <w:b/>
      <w:bCs/>
    </w:rPr>
  </w:style>
  <w:style w:type="paragraph" w:customStyle="1" w:styleId="p142">
    <w:name w:val="p142"/>
    <w:basedOn w:val="Normal"/>
    <w:uiPriority w:val="99"/>
    <w:rsid w:val="00676B65"/>
    <w:pPr>
      <w:widowControl w:val="0"/>
      <w:autoSpaceDE w:val="0"/>
      <w:autoSpaceDN w:val="0"/>
      <w:adjustRightInd w:val="0"/>
    </w:pPr>
  </w:style>
  <w:style w:type="paragraph" w:customStyle="1" w:styleId="p161">
    <w:name w:val="p161"/>
    <w:basedOn w:val="Normal"/>
    <w:uiPriority w:val="99"/>
    <w:rsid w:val="00676B65"/>
    <w:pPr>
      <w:widowControl w:val="0"/>
      <w:tabs>
        <w:tab w:val="left" w:pos="204"/>
      </w:tabs>
      <w:autoSpaceDE w:val="0"/>
      <w:autoSpaceDN w:val="0"/>
      <w:adjustRightInd w:val="0"/>
      <w:jc w:val="both"/>
    </w:pPr>
  </w:style>
  <w:style w:type="paragraph" w:customStyle="1" w:styleId="p42">
    <w:name w:val="p42"/>
    <w:basedOn w:val="Normal"/>
    <w:uiPriority w:val="99"/>
    <w:rsid w:val="00676B65"/>
    <w:pPr>
      <w:widowControl w:val="0"/>
      <w:autoSpaceDE w:val="0"/>
      <w:autoSpaceDN w:val="0"/>
      <w:adjustRightInd w:val="0"/>
      <w:ind w:left="1021" w:hanging="419"/>
    </w:pPr>
  </w:style>
  <w:style w:type="paragraph" w:customStyle="1" w:styleId="p190">
    <w:name w:val="p190"/>
    <w:basedOn w:val="Normal"/>
    <w:uiPriority w:val="99"/>
    <w:rsid w:val="00676B65"/>
    <w:pPr>
      <w:widowControl w:val="0"/>
      <w:autoSpaceDE w:val="0"/>
      <w:autoSpaceDN w:val="0"/>
      <w:adjustRightInd w:val="0"/>
      <w:ind w:left="1021" w:hanging="419"/>
    </w:pPr>
  </w:style>
  <w:style w:type="paragraph" w:customStyle="1" w:styleId="p191">
    <w:name w:val="p191"/>
    <w:basedOn w:val="Normal"/>
    <w:uiPriority w:val="99"/>
    <w:rsid w:val="00676B65"/>
    <w:pPr>
      <w:widowControl w:val="0"/>
      <w:tabs>
        <w:tab w:val="left" w:pos="464"/>
      </w:tabs>
      <w:autoSpaceDE w:val="0"/>
      <w:autoSpaceDN w:val="0"/>
      <w:adjustRightInd w:val="0"/>
      <w:ind w:left="976" w:hanging="464"/>
    </w:pPr>
  </w:style>
  <w:style w:type="paragraph" w:customStyle="1" w:styleId="p155">
    <w:name w:val="p155"/>
    <w:basedOn w:val="Normal"/>
    <w:uiPriority w:val="99"/>
    <w:rsid w:val="00BC1DD0"/>
    <w:pPr>
      <w:widowControl w:val="0"/>
      <w:autoSpaceDE w:val="0"/>
      <w:autoSpaceDN w:val="0"/>
      <w:adjustRightInd w:val="0"/>
      <w:ind w:left="748" w:hanging="329"/>
    </w:pPr>
  </w:style>
  <w:style w:type="paragraph" w:customStyle="1" w:styleId="p12">
    <w:name w:val="p12"/>
    <w:basedOn w:val="Normal"/>
    <w:uiPriority w:val="99"/>
    <w:rsid w:val="00BC1DD0"/>
    <w:pPr>
      <w:widowControl w:val="0"/>
      <w:tabs>
        <w:tab w:val="left" w:pos="204"/>
      </w:tabs>
      <w:autoSpaceDE w:val="0"/>
      <w:autoSpaceDN w:val="0"/>
      <w:adjustRightInd w:val="0"/>
    </w:pPr>
  </w:style>
  <w:style w:type="paragraph" w:customStyle="1" w:styleId="p153">
    <w:name w:val="p153"/>
    <w:basedOn w:val="Normal"/>
    <w:uiPriority w:val="99"/>
    <w:rsid w:val="00BC1DD0"/>
    <w:pPr>
      <w:widowControl w:val="0"/>
      <w:autoSpaceDE w:val="0"/>
      <w:autoSpaceDN w:val="0"/>
      <w:adjustRightInd w:val="0"/>
    </w:pPr>
  </w:style>
  <w:style w:type="paragraph" w:customStyle="1" w:styleId="c54">
    <w:name w:val="c54"/>
    <w:basedOn w:val="Normal"/>
    <w:uiPriority w:val="99"/>
    <w:rsid w:val="00331B21"/>
    <w:pPr>
      <w:widowControl w:val="0"/>
      <w:autoSpaceDE w:val="0"/>
      <w:autoSpaceDN w:val="0"/>
      <w:adjustRightInd w:val="0"/>
      <w:jc w:val="center"/>
    </w:pPr>
  </w:style>
  <w:style w:type="paragraph" w:customStyle="1" w:styleId="Space">
    <w:name w:val="Space"/>
    <w:basedOn w:val="Normal"/>
    <w:rsid w:val="00420728"/>
    <w:pPr>
      <w:ind w:right="-1267"/>
      <w:jc w:val="both"/>
    </w:pPr>
    <w:rPr>
      <w:rFonts w:ascii="Book Antiqua" w:hAnsi="Book Antiqua" w:cs="Book Antiqua"/>
      <w:sz w:val="10"/>
      <w:szCs w:val="10"/>
    </w:rPr>
  </w:style>
  <w:style w:type="paragraph" w:customStyle="1" w:styleId="WPNormal">
    <w:name w:val="WP_Normal"/>
    <w:basedOn w:val="Normal"/>
    <w:uiPriority w:val="99"/>
    <w:rsid w:val="00265939"/>
    <w:pPr>
      <w:autoSpaceDE w:val="0"/>
      <w:autoSpaceDN w:val="0"/>
    </w:pPr>
    <w:rPr>
      <w:rFonts w:ascii="Arial" w:hAnsi="Arial" w:cs="Arial"/>
    </w:rPr>
  </w:style>
  <w:style w:type="paragraph" w:styleId="BodyText">
    <w:name w:val="Body Text"/>
    <w:basedOn w:val="Normal"/>
    <w:link w:val="BodyTextChar"/>
    <w:uiPriority w:val="99"/>
    <w:qFormat/>
    <w:rsid w:val="00265939"/>
  </w:style>
  <w:style w:type="character" w:customStyle="1" w:styleId="BodyTextChar">
    <w:name w:val="Body Text Char"/>
    <w:basedOn w:val="DefaultParagraphFont"/>
    <w:link w:val="BodyText"/>
    <w:uiPriority w:val="99"/>
    <w:locked/>
    <w:rsid w:val="00CA4A3C"/>
    <w:rPr>
      <w:rFonts w:cs="Times New Roman"/>
      <w:sz w:val="24"/>
      <w:szCs w:val="24"/>
    </w:rPr>
  </w:style>
  <w:style w:type="paragraph" w:styleId="BalloonText">
    <w:name w:val="Balloon Text"/>
    <w:basedOn w:val="Normal"/>
    <w:link w:val="BalloonTextChar"/>
    <w:uiPriority w:val="99"/>
    <w:semiHidden/>
    <w:locked/>
    <w:rsid w:val="00E96784"/>
    <w:rPr>
      <w:rFonts w:ascii="Tahoma" w:hAnsi="Tahoma" w:cs="Tahoma"/>
      <w:sz w:val="16"/>
      <w:szCs w:val="16"/>
    </w:rPr>
  </w:style>
  <w:style w:type="character" w:customStyle="1" w:styleId="BalloonTextChar">
    <w:name w:val="Balloon Text Char"/>
    <w:basedOn w:val="DefaultParagraphFont"/>
    <w:link w:val="BalloonText"/>
    <w:uiPriority w:val="99"/>
    <w:semiHidden/>
    <w:rsid w:val="00A27F23"/>
    <w:rPr>
      <w:sz w:val="0"/>
      <w:szCs w:val="0"/>
    </w:rPr>
  </w:style>
  <w:style w:type="paragraph" w:styleId="Header">
    <w:name w:val="header"/>
    <w:basedOn w:val="Normal"/>
    <w:link w:val="HeaderChar"/>
    <w:uiPriority w:val="99"/>
    <w:locked/>
    <w:rsid w:val="00EA7D17"/>
    <w:pPr>
      <w:tabs>
        <w:tab w:val="center" w:pos="4320"/>
        <w:tab w:val="right" w:pos="8640"/>
      </w:tabs>
    </w:pPr>
  </w:style>
  <w:style w:type="paragraph" w:styleId="Footer">
    <w:name w:val="footer"/>
    <w:basedOn w:val="Normal"/>
    <w:link w:val="FooterChar"/>
    <w:uiPriority w:val="99"/>
    <w:locked/>
    <w:rsid w:val="00EA7D17"/>
    <w:pPr>
      <w:tabs>
        <w:tab w:val="center" w:pos="4320"/>
        <w:tab w:val="right" w:pos="8640"/>
      </w:tabs>
    </w:pPr>
  </w:style>
  <w:style w:type="character" w:styleId="PageNumber">
    <w:name w:val="page number"/>
    <w:basedOn w:val="DefaultParagraphFont"/>
    <w:rsid w:val="00481821"/>
  </w:style>
  <w:style w:type="character" w:customStyle="1" w:styleId="bodycopy1">
    <w:name w:val="bodycopy1"/>
    <w:basedOn w:val="DefaultParagraphFont"/>
    <w:rsid w:val="00FD70FC"/>
    <w:rPr>
      <w:rFonts w:ascii="Verdana" w:hAnsi="Verdana" w:hint="default"/>
      <w:b w:val="0"/>
      <w:bCs w:val="0"/>
      <w:strike w:val="0"/>
      <w:dstrike w:val="0"/>
      <w:color w:val="000000"/>
      <w:sz w:val="16"/>
      <w:szCs w:val="16"/>
      <w:u w:val="none"/>
      <w:effect w:val="none"/>
    </w:rPr>
  </w:style>
  <w:style w:type="character" w:customStyle="1" w:styleId="FooterChar">
    <w:name w:val="Footer Char"/>
    <w:basedOn w:val="DefaultParagraphFont"/>
    <w:link w:val="Footer"/>
    <w:uiPriority w:val="99"/>
    <w:rsid w:val="00703C78"/>
    <w:rPr>
      <w:sz w:val="24"/>
      <w:szCs w:val="24"/>
    </w:rPr>
  </w:style>
  <w:style w:type="character" w:customStyle="1" w:styleId="HeaderChar">
    <w:name w:val="Header Char"/>
    <w:basedOn w:val="DefaultParagraphFont"/>
    <w:link w:val="Header"/>
    <w:uiPriority w:val="99"/>
    <w:rsid w:val="00703C78"/>
    <w:rPr>
      <w:sz w:val="24"/>
      <w:szCs w:val="24"/>
    </w:rPr>
  </w:style>
  <w:style w:type="paragraph" w:styleId="ListParagraph">
    <w:name w:val="List Paragraph"/>
    <w:basedOn w:val="Normal"/>
    <w:uiPriority w:val="34"/>
    <w:qFormat/>
    <w:rsid w:val="00387F3B"/>
    <w:pPr>
      <w:ind w:left="720"/>
      <w:contextualSpacing/>
    </w:pPr>
  </w:style>
  <w:style w:type="character" w:styleId="PlaceholderText">
    <w:name w:val="Placeholder Text"/>
    <w:basedOn w:val="DefaultParagraphFont"/>
    <w:uiPriority w:val="99"/>
    <w:semiHidden/>
    <w:rsid w:val="001E1ED1"/>
    <w:rPr>
      <w:color w:val="808080"/>
    </w:rPr>
  </w:style>
  <w:style w:type="paragraph" w:styleId="Revision">
    <w:name w:val="Revision"/>
    <w:hidden/>
    <w:uiPriority w:val="99"/>
    <w:semiHidden/>
    <w:rsid w:val="004C3A9C"/>
    <w:rPr>
      <w:sz w:val="24"/>
      <w:szCs w:val="24"/>
    </w:rPr>
  </w:style>
  <w:style w:type="character" w:styleId="CommentReference">
    <w:name w:val="annotation reference"/>
    <w:basedOn w:val="DefaultParagraphFont"/>
    <w:uiPriority w:val="99"/>
    <w:rsid w:val="001F72D9"/>
    <w:rPr>
      <w:sz w:val="16"/>
      <w:szCs w:val="16"/>
    </w:rPr>
  </w:style>
  <w:style w:type="paragraph" w:styleId="CommentText">
    <w:name w:val="annotation text"/>
    <w:basedOn w:val="Normal"/>
    <w:link w:val="CommentTextChar"/>
    <w:uiPriority w:val="99"/>
    <w:rsid w:val="001F72D9"/>
    <w:rPr>
      <w:sz w:val="20"/>
      <w:szCs w:val="20"/>
    </w:rPr>
  </w:style>
  <w:style w:type="character" w:customStyle="1" w:styleId="CommentTextChar">
    <w:name w:val="Comment Text Char"/>
    <w:basedOn w:val="DefaultParagraphFont"/>
    <w:link w:val="CommentText"/>
    <w:uiPriority w:val="99"/>
    <w:rsid w:val="001F72D9"/>
  </w:style>
  <w:style w:type="paragraph" w:styleId="CommentSubject">
    <w:name w:val="annotation subject"/>
    <w:basedOn w:val="CommentText"/>
    <w:next w:val="CommentText"/>
    <w:link w:val="CommentSubjectChar"/>
    <w:uiPriority w:val="99"/>
    <w:rsid w:val="001F72D9"/>
    <w:rPr>
      <w:b/>
      <w:bCs/>
    </w:rPr>
  </w:style>
  <w:style w:type="character" w:customStyle="1" w:styleId="CommentSubjectChar">
    <w:name w:val="Comment Subject Char"/>
    <w:basedOn w:val="CommentTextChar"/>
    <w:link w:val="CommentSubject"/>
    <w:uiPriority w:val="99"/>
    <w:rsid w:val="001F72D9"/>
    <w:rPr>
      <w:b/>
      <w:bCs/>
    </w:rPr>
  </w:style>
  <w:style w:type="character" w:customStyle="1" w:styleId="apple-converted-space">
    <w:name w:val="apple-converted-space"/>
    <w:basedOn w:val="DefaultParagraphFont"/>
    <w:rsid w:val="00855B59"/>
  </w:style>
  <w:style w:type="paragraph" w:customStyle="1" w:styleId="Default">
    <w:name w:val="Default"/>
    <w:rsid w:val="000C0966"/>
    <w:pPr>
      <w:widowControl w:val="0"/>
      <w:autoSpaceDE w:val="0"/>
      <w:autoSpaceDN w:val="0"/>
      <w:adjustRightInd w:val="0"/>
    </w:pPr>
    <w:rPr>
      <w:rFonts w:ascii="Garamond" w:hAnsi="Garamond" w:cs="Garamond"/>
      <w:color w:val="000000"/>
      <w:sz w:val="24"/>
      <w:szCs w:val="24"/>
    </w:rPr>
  </w:style>
  <w:style w:type="table" w:customStyle="1" w:styleId="TableGrid1">
    <w:name w:val="Table Grid1"/>
    <w:basedOn w:val="TableNormal"/>
    <w:next w:val="TableGrid"/>
    <w:uiPriority w:val="99"/>
    <w:rsid w:val="00B36F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36F59"/>
    <w:rPr>
      <w:b/>
      <w:bCs/>
    </w:rPr>
  </w:style>
  <w:style w:type="paragraph" w:customStyle="1" w:styleId="sc-bodytextns">
    <w:name w:val="sc-bodytextns"/>
    <w:basedOn w:val="Normal"/>
    <w:uiPriority w:val="99"/>
    <w:rsid w:val="00B36F59"/>
    <w:pPr>
      <w:spacing w:before="100" w:beforeAutospacing="1" w:after="100" w:afterAutospacing="1"/>
    </w:pPr>
  </w:style>
  <w:style w:type="character" w:styleId="Emphasis">
    <w:name w:val="Emphasis"/>
    <w:basedOn w:val="DefaultParagraphFont"/>
    <w:uiPriority w:val="20"/>
    <w:qFormat/>
    <w:rsid w:val="00B36F59"/>
    <w:rPr>
      <w:i/>
      <w:iCs/>
    </w:rPr>
  </w:style>
  <w:style w:type="paragraph" w:customStyle="1" w:styleId="sc-bodytext">
    <w:name w:val="sc-bodytext"/>
    <w:basedOn w:val="Normal"/>
    <w:uiPriority w:val="99"/>
    <w:rsid w:val="00CC0471"/>
    <w:pPr>
      <w:spacing w:before="100" w:beforeAutospacing="1"/>
    </w:pPr>
  </w:style>
  <w:style w:type="character" w:customStyle="1" w:styleId="Heading1Char">
    <w:name w:val="Heading 1 Char"/>
    <w:basedOn w:val="DefaultParagraphFont"/>
    <w:link w:val="Heading1"/>
    <w:uiPriority w:val="9"/>
    <w:rsid w:val="00C163FA"/>
    <w:rPr>
      <w:rFonts w:ascii="Cambria" w:hAnsi="Cambria"/>
      <w:b/>
      <w:bCs/>
      <w:kern w:val="32"/>
      <w:sz w:val="32"/>
      <w:szCs w:val="32"/>
    </w:rPr>
  </w:style>
  <w:style w:type="character" w:customStyle="1" w:styleId="Heading3Char">
    <w:name w:val="Heading 3 Char"/>
    <w:basedOn w:val="DefaultParagraphFont"/>
    <w:link w:val="Heading3"/>
    <w:uiPriority w:val="9"/>
    <w:rsid w:val="00C163FA"/>
    <w:rPr>
      <w:rFonts w:ascii="Arial" w:hAnsi="Arial"/>
      <w:b/>
      <w:bCs/>
      <w:sz w:val="26"/>
      <w:szCs w:val="26"/>
    </w:rPr>
  </w:style>
  <w:style w:type="numbering" w:customStyle="1" w:styleId="NoList1">
    <w:name w:val="No List1"/>
    <w:next w:val="NoList"/>
    <w:uiPriority w:val="99"/>
    <w:semiHidden/>
    <w:unhideWhenUsed/>
    <w:rsid w:val="00C163FA"/>
  </w:style>
  <w:style w:type="character" w:styleId="FollowedHyperlink">
    <w:name w:val="FollowedHyperlink"/>
    <w:uiPriority w:val="99"/>
    <w:unhideWhenUsed/>
    <w:rsid w:val="00C163FA"/>
    <w:rPr>
      <w:color w:val="800080"/>
      <w:u w:val="single"/>
    </w:rPr>
  </w:style>
  <w:style w:type="paragraph" w:customStyle="1" w:styleId="ColorfulList-Accent11">
    <w:name w:val="Colorful List - Accent 11"/>
    <w:basedOn w:val="Normal"/>
    <w:uiPriority w:val="34"/>
    <w:qFormat/>
    <w:rsid w:val="00C163FA"/>
    <w:pPr>
      <w:ind w:left="720"/>
      <w:contextualSpacing/>
    </w:pPr>
  </w:style>
  <w:style w:type="paragraph" w:customStyle="1" w:styleId="ColorfulShading-Accent11">
    <w:name w:val="Colorful Shading - Accent 11"/>
    <w:uiPriority w:val="99"/>
    <w:semiHidden/>
    <w:rsid w:val="00C163FA"/>
    <w:rPr>
      <w:sz w:val="24"/>
      <w:szCs w:val="24"/>
    </w:rPr>
  </w:style>
  <w:style w:type="paragraph" w:customStyle="1" w:styleId="Bibliography1">
    <w:name w:val="Bibliography1"/>
    <w:basedOn w:val="Normal"/>
    <w:next w:val="Normal"/>
    <w:uiPriority w:val="37"/>
    <w:rsid w:val="00C163FA"/>
    <w:rPr>
      <w:rFonts w:eastAsia="Calibri"/>
      <w:szCs w:val="22"/>
    </w:rPr>
  </w:style>
  <w:style w:type="character" w:customStyle="1" w:styleId="PlaceholderText1">
    <w:name w:val="Placeholder Text1"/>
    <w:uiPriority w:val="99"/>
    <w:semiHidden/>
    <w:rsid w:val="00C163FA"/>
    <w:rPr>
      <w:color w:val="808080"/>
    </w:rPr>
  </w:style>
  <w:style w:type="character" w:customStyle="1" w:styleId="footer1">
    <w:name w:val="footer1"/>
    <w:uiPriority w:val="99"/>
    <w:rsid w:val="00C163FA"/>
    <w:rPr>
      <w:rFonts w:ascii="Times New Roman" w:hAnsi="Times New Roman" w:cs="Times New Roman" w:hint="default"/>
      <w:sz w:val="20"/>
      <w:szCs w:val="20"/>
    </w:rPr>
  </w:style>
  <w:style w:type="table" w:customStyle="1" w:styleId="TableGrid2">
    <w:name w:val="Table Grid2"/>
    <w:basedOn w:val="TableNormal"/>
    <w:next w:val="TableGrid"/>
    <w:uiPriority w:val="59"/>
    <w:rsid w:val="00C163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163FA"/>
    <w:rPr>
      <w:rFonts w:ascii="Calibri" w:eastAsia="Calibri" w:hAnsi="Calibri"/>
      <w:sz w:val="22"/>
      <w:szCs w:val="22"/>
    </w:rPr>
  </w:style>
  <w:style w:type="paragraph" w:customStyle="1" w:styleId="Document1">
    <w:name w:val="Document 1"/>
    <w:uiPriority w:val="99"/>
    <w:rsid w:val="00C163FA"/>
    <w:pPr>
      <w:keepNext/>
      <w:keepLines/>
      <w:tabs>
        <w:tab w:val="left" w:pos="-720"/>
      </w:tabs>
      <w:suppressAutoHyphens/>
    </w:pPr>
    <w:rPr>
      <w:rFonts w:ascii="Courier" w:hAnsi="Courier"/>
      <w:sz w:val="24"/>
    </w:rPr>
  </w:style>
  <w:style w:type="paragraph" w:styleId="TOC6">
    <w:name w:val="toc 6"/>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TOC8">
    <w:name w:val="toc 8"/>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DocumentMap">
    <w:name w:val="Document Map"/>
    <w:basedOn w:val="Normal"/>
    <w:link w:val="DocumentMapChar"/>
    <w:uiPriority w:val="99"/>
    <w:rsid w:val="00C163FA"/>
    <w:pPr>
      <w:shd w:val="clear" w:color="auto" w:fill="000080"/>
    </w:pPr>
    <w:rPr>
      <w:rFonts w:ascii="Tahoma" w:hAnsi="Tahoma" w:cs="Tahoma"/>
      <w:bCs/>
    </w:rPr>
  </w:style>
  <w:style w:type="character" w:customStyle="1" w:styleId="DocumentMapChar">
    <w:name w:val="Document Map Char"/>
    <w:basedOn w:val="DefaultParagraphFont"/>
    <w:link w:val="DocumentMap"/>
    <w:uiPriority w:val="99"/>
    <w:rsid w:val="00C163FA"/>
    <w:rPr>
      <w:rFonts w:ascii="Tahoma" w:hAnsi="Tahoma" w:cs="Tahoma"/>
      <w:bCs/>
      <w:sz w:val="24"/>
      <w:szCs w:val="24"/>
      <w:shd w:val="clear" w:color="auto" w:fill="000080"/>
    </w:rPr>
  </w:style>
  <w:style w:type="numbering" w:customStyle="1" w:styleId="NoList2">
    <w:name w:val="No List2"/>
    <w:next w:val="NoList"/>
    <w:uiPriority w:val="99"/>
    <w:semiHidden/>
    <w:unhideWhenUsed/>
    <w:rsid w:val="00F0395E"/>
  </w:style>
  <w:style w:type="numbering" w:customStyle="1" w:styleId="NoList3">
    <w:name w:val="No List3"/>
    <w:next w:val="NoList"/>
    <w:uiPriority w:val="99"/>
    <w:semiHidden/>
    <w:unhideWhenUsed/>
    <w:rsid w:val="00F0395E"/>
  </w:style>
  <w:style w:type="table" w:customStyle="1" w:styleId="TableGrid12">
    <w:name w:val="Table Grid12"/>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paragraph" w:customStyle="1" w:styleId="TableParagraph">
    <w:name w:val="Table Paragraph"/>
    <w:basedOn w:val="Normal"/>
    <w:uiPriority w:val="1"/>
    <w:qFormat/>
    <w:rsid w:val="00F0395E"/>
    <w:pPr>
      <w:widowControl w:val="0"/>
    </w:pPr>
    <w:rPr>
      <w:rFonts w:asciiTheme="minorHAnsi" w:eastAsiaTheme="minorHAnsi" w:hAnsiTheme="minorHAnsi" w:cstheme="minorBidi"/>
      <w:sz w:val="22"/>
      <w:szCs w:val="22"/>
    </w:rPr>
  </w:style>
  <w:style w:type="numbering" w:customStyle="1" w:styleId="NoList4">
    <w:name w:val="No List4"/>
    <w:next w:val="NoList"/>
    <w:uiPriority w:val="99"/>
    <w:semiHidden/>
    <w:unhideWhenUsed/>
    <w:rsid w:val="00F0395E"/>
  </w:style>
  <w:style w:type="numbering" w:customStyle="1" w:styleId="NoList5">
    <w:name w:val="No List5"/>
    <w:next w:val="NoList"/>
    <w:uiPriority w:val="99"/>
    <w:semiHidden/>
    <w:unhideWhenUsed/>
    <w:rsid w:val="00F0395E"/>
  </w:style>
  <w:style w:type="numbering" w:customStyle="1" w:styleId="NoList6">
    <w:name w:val="No List6"/>
    <w:next w:val="NoList"/>
    <w:uiPriority w:val="99"/>
    <w:semiHidden/>
    <w:unhideWhenUsed/>
    <w:rsid w:val="00F0395E"/>
  </w:style>
  <w:style w:type="numbering" w:customStyle="1" w:styleId="NoList7">
    <w:name w:val="No List7"/>
    <w:next w:val="NoList"/>
    <w:uiPriority w:val="99"/>
    <w:semiHidden/>
    <w:unhideWhenUsed/>
    <w:rsid w:val="00F0395E"/>
  </w:style>
  <w:style w:type="numbering" w:customStyle="1" w:styleId="NoList8">
    <w:name w:val="No List8"/>
    <w:next w:val="NoList"/>
    <w:uiPriority w:val="99"/>
    <w:semiHidden/>
    <w:unhideWhenUsed/>
    <w:rsid w:val="00F0395E"/>
  </w:style>
  <w:style w:type="numbering" w:customStyle="1" w:styleId="NoList9">
    <w:name w:val="No List9"/>
    <w:next w:val="NoList"/>
    <w:uiPriority w:val="99"/>
    <w:semiHidden/>
    <w:unhideWhenUsed/>
    <w:rsid w:val="00F0395E"/>
  </w:style>
  <w:style w:type="numbering" w:customStyle="1" w:styleId="NoList10">
    <w:name w:val="No List10"/>
    <w:next w:val="NoList"/>
    <w:uiPriority w:val="99"/>
    <w:semiHidden/>
    <w:unhideWhenUsed/>
    <w:rsid w:val="00F0395E"/>
  </w:style>
  <w:style w:type="numbering" w:customStyle="1" w:styleId="NoList11">
    <w:name w:val="No List11"/>
    <w:next w:val="NoList"/>
    <w:uiPriority w:val="99"/>
    <w:semiHidden/>
    <w:unhideWhenUsed/>
    <w:rsid w:val="00F0395E"/>
  </w:style>
  <w:style w:type="numbering" w:customStyle="1" w:styleId="NoList12">
    <w:name w:val="No List12"/>
    <w:next w:val="NoList"/>
    <w:uiPriority w:val="99"/>
    <w:semiHidden/>
    <w:unhideWhenUsed/>
    <w:rsid w:val="00F0395E"/>
  </w:style>
  <w:style w:type="numbering" w:customStyle="1" w:styleId="NoList13">
    <w:name w:val="No List13"/>
    <w:next w:val="NoList"/>
    <w:uiPriority w:val="99"/>
    <w:semiHidden/>
    <w:unhideWhenUsed/>
    <w:rsid w:val="00F0395E"/>
  </w:style>
  <w:style w:type="numbering" w:customStyle="1" w:styleId="NoList14">
    <w:name w:val="No List14"/>
    <w:next w:val="NoList"/>
    <w:uiPriority w:val="99"/>
    <w:semiHidden/>
    <w:unhideWhenUsed/>
    <w:rsid w:val="00F0395E"/>
  </w:style>
  <w:style w:type="numbering" w:customStyle="1" w:styleId="NoList15">
    <w:name w:val="No List15"/>
    <w:next w:val="NoList"/>
    <w:uiPriority w:val="99"/>
    <w:semiHidden/>
    <w:unhideWhenUsed/>
    <w:rsid w:val="00F0395E"/>
  </w:style>
  <w:style w:type="numbering" w:customStyle="1" w:styleId="NoList16">
    <w:name w:val="No List16"/>
    <w:next w:val="NoList"/>
    <w:uiPriority w:val="99"/>
    <w:semiHidden/>
    <w:unhideWhenUsed/>
    <w:rsid w:val="00F0395E"/>
  </w:style>
  <w:style w:type="numbering" w:customStyle="1" w:styleId="NoList17">
    <w:name w:val="No List17"/>
    <w:next w:val="NoList"/>
    <w:uiPriority w:val="99"/>
    <w:semiHidden/>
    <w:unhideWhenUsed/>
    <w:rsid w:val="00F0395E"/>
  </w:style>
  <w:style w:type="numbering" w:customStyle="1" w:styleId="NoList18">
    <w:name w:val="No List18"/>
    <w:next w:val="NoList"/>
    <w:uiPriority w:val="99"/>
    <w:semiHidden/>
    <w:unhideWhenUsed/>
    <w:rsid w:val="00F0395E"/>
  </w:style>
  <w:style w:type="numbering" w:customStyle="1" w:styleId="NoList19">
    <w:name w:val="No List19"/>
    <w:next w:val="NoList"/>
    <w:uiPriority w:val="99"/>
    <w:semiHidden/>
    <w:unhideWhenUsed/>
    <w:rsid w:val="00F0395E"/>
  </w:style>
  <w:style w:type="numbering" w:customStyle="1" w:styleId="NoList20">
    <w:name w:val="No List20"/>
    <w:next w:val="NoList"/>
    <w:uiPriority w:val="99"/>
    <w:semiHidden/>
    <w:unhideWhenUsed/>
    <w:rsid w:val="00F0395E"/>
  </w:style>
  <w:style w:type="table" w:customStyle="1" w:styleId="TableGrid11">
    <w:name w:val="Table Grid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99"/>
    <w:rsid w:val="00F039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F0395E"/>
  </w:style>
  <w:style w:type="table" w:customStyle="1" w:styleId="TableGrid211">
    <w:name w:val="Table Grid2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0395E"/>
  </w:style>
  <w:style w:type="numbering" w:customStyle="1" w:styleId="NoList21">
    <w:name w:val="No List21"/>
    <w:next w:val="NoList"/>
    <w:uiPriority w:val="99"/>
    <w:semiHidden/>
    <w:unhideWhenUsed/>
    <w:rsid w:val="00F0395E"/>
  </w:style>
  <w:style w:type="numbering" w:customStyle="1" w:styleId="NoList31">
    <w:name w:val="No List31"/>
    <w:next w:val="NoList"/>
    <w:uiPriority w:val="99"/>
    <w:semiHidden/>
    <w:unhideWhenUsed/>
    <w:rsid w:val="00F0395E"/>
  </w:style>
  <w:style w:type="table" w:customStyle="1" w:styleId="TableGrid121">
    <w:name w:val="Table Grid12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numbering" w:customStyle="1" w:styleId="NoList41">
    <w:name w:val="No List41"/>
    <w:next w:val="NoList"/>
    <w:uiPriority w:val="99"/>
    <w:semiHidden/>
    <w:unhideWhenUsed/>
    <w:rsid w:val="00F0395E"/>
  </w:style>
  <w:style w:type="numbering" w:customStyle="1" w:styleId="NoList51">
    <w:name w:val="No List51"/>
    <w:next w:val="NoList"/>
    <w:uiPriority w:val="99"/>
    <w:semiHidden/>
    <w:unhideWhenUsed/>
    <w:rsid w:val="00F0395E"/>
  </w:style>
  <w:style w:type="numbering" w:customStyle="1" w:styleId="NoList61">
    <w:name w:val="No List61"/>
    <w:next w:val="NoList"/>
    <w:uiPriority w:val="99"/>
    <w:semiHidden/>
    <w:unhideWhenUsed/>
    <w:rsid w:val="00F0395E"/>
  </w:style>
  <w:style w:type="numbering" w:customStyle="1" w:styleId="NoList71">
    <w:name w:val="No List71"/>
    <w:next w:val="NoList"/>
    <w:uiPriority w:val="99"/>
    <w:semiHidden/>
    <w:unhideWhenUsed/>
    <w:rsid w:val="00F0395E"/>
  </w:style>
  <w:style w:type="numbering" w:customStyle="1" w:styleId="NoList81">
    <w:name w:val="No List81"/>
    <w:next w:val="NoList"/>
    <w:uiPriority w:val="99"/>
    <w:semiHidden/>
    <w:unhideWhenUsed/>
    <w:rsid w:val="00F0395E"/>
  </w:style>
  <w:style w:type="numbering" w:customStyle="1" w:styleId="NoList91">
    <w:name w:val="No List91"/>
    <w:next w:val="NoList"/>
    <w:uiPriority w:val="99"/>
    <w:semiHidden/>
    <w:unhideWhenUsed/>
    <w:rsid w:val="00F0395E"/>
  </w:style>
  <w:style w:type="numbering" w:customStyle="1" w:styleId="NoList101">
    <w:name w:val="No List101"/>
    <w:next w:val="NoList"/>
    <w:uiPriority w:val="99"/>
    <w:semiHidden/>
    <w:unhideWhenUsed/>
    <w:rsid w:val="00F0395E"/>
  </w:style>
  <w:style w:type="numbering" w:customStyle="1" w:styleId="NoList1111">
    <w:name w:val="No List1111"/>
    <w:next w:val="NoList"/>
    <w:uiPriority w:val="99"/>
    <w:semiHidden/>
    <w:unhideWhenUsed/>
    <w:rsid w:val="00F0395E"/>
  </w:style>
  <w:style w:type="numbering" w:customStyle="1" w:styleId="NoList121">
    <w:name w:val="No List121"/>
    <w:next w:val="NoList"/>
    <w:uiPriority w:val="99"/>
    <w:semiHidden/>
    <w:unhideWhenUsed/>
    <w:rsid w:val="00F0395E"/>
  </w:style>
  <w:style w:type="numbering" w:customStyle="1" w:styleId="NoList131">
    <w:name w:val="No List131"/>
    <w:next w:val="NoList"/>
    <w:uiPriority w:val="99"/>
    <w:semiHidden/>
    <w:unhideWhenUsed/>
    <w:rsid w:val="00F0395E"/>
  </w:style>
  <w:style w:type="numbering" w:customStyle="1" w:styleId="NoList141">
    <w:name w:val="No List141"/>
    <w:next w:val="NoList"/>
    <w:uiPriority w:val="99"/>
    <w:semiHidden/>
    <w:unhideWhenUsed/>
    <w:rsid w:val="00F0395E"/>
  </w:style>
  <w:style w:type="numbering" w:customStyle="1" w:styleId="NoList151">
    <w:name w:val="No List151"/>
    <w:next w:val="NoList"/>
    <w:uiPriority w:val="99"/>
    <w:semiHidden/>
    <w:unhideWhenUsed/>
    <w:rsid w:val="00F0395E"/>
  </w:style>
  <w:style w:type="numbering" w:customStyle="1" w:styleId="NoList161">
    <w:name w:val="No List161"/>
    <w:next w:val="NoList"/>
    <w:uiPriority w:val="99"/>
    <w:semiHidden/>
    <w:unhideWhenUsed/>
    <w:rsid w:val="00F0395E"/>
  </w:style>
  <w:style w:type="numbering" w:customStyle="1" w:styleId="NoList171">
    <w:name w:val="No List171"/>
    <w:next w:val="NoList"/>
    <w:uiPriority w:val="99"/>
    <w:semiHidden/>
    <w:unhideWhenUsed/>
    <w:rsid w:val="00F0395E"/>
  </w:style>
  <w:style w:type="numbering" w:customStyle="1" w:styleId="NoList181">
    <w:name w:val="No List181"/>
    <w:next w:val="NoList"/>
    <w:uiPriority w:val="99"/>
    <w:semiHidden/>
    <w:unhideWhenUsed/>
    <w:rsid w:val="00F0395E"/>
  </w:style>
  <w:style w:type="numbering" w:customStyle="1" w:styleId="NoList191">
    <w:name w:val="No List191"/>
    <w:next w:val="NoList"/>
    <w:uiPriority w:val="99"/>
    <w:semiHidden/>
    <w:unhideWhenUsed/>
    <w:rsid w:val="00F0395E"/>
  </w:style>
  <w:style w:type="table" w:customStyle="1" w:styleId="TableGrid22">
    <w:name w:val="Table Grid22"/>
    <w:basedOn w:val="TableNormal"/>
    <w:next w:val="TableGrid"/>
    <w:uiPriority w:val="59"/>
    <w:rsid w:val="001E549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99"/>
    <w:rsid w:val="001E54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57BBE"/>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22">
    <w:name w:val="No List22"/>
    <w:next w:val="NoList"/>
    <w:uiPriority w:val="99"/>
    <w:semiHidden/>
    <w:unhideWhenUsed/>
    <w:rsid w:val="00004408"/>
  </w:style>
  <w:style w:type="numbering" w:customStyle="1" w:styleId="NoList23">
    <w:name w:val="No List23"/>
    <w:next w:val="NoList"/>
    <w:uiPriority w:val="99"/>
    <w:semiHidden/>
    <w:unhideWhenUsed/>
    <w:rsid w:val="00004408"/>
  </w:style>
  <w:style w:type="numbering" w:customStyle="1" w:styleId="NoList24">
    <w:name w:val="No List24"/>
    <w:next w:val="NoList"/>
    <w:uiPriority w:val="99"/>
    <w:semiHidden/>
    <w:unhideWhenUsed/>
    <w:rsid w:val="00004408"/>
  </w:style>
  <w:style w:type="paragraph" w:customStyle="1" w:styleId="msolistparagraphcxspfirst">
    <w:name w:val="msolistparagraphcxspfirst"/>
    <w:basedOn w:val="Normal"/>
    <w:uiPriority w:val="99"/>
    <w:semiHidden/>
    <w:rsid w:val="00004408"/>
    <w:pPr>
      <w:ind w:left="720"/>
    </w:pPr>
    <w:rPr>
      <w:rFonts w:eastAsiaTheme="minorHAnsi"/>
    </w:rPr>
  </w:style>
  <w:style w:type="paragraph" w:customStyle="1" w:styleId="msolistparagraphcxspmiddle">
    <w:name w:val="msolistparagraphcxspmiddle"/>
    <w:basedOn w:val="Normal"/>
    <w:uiPriority w:val="99"/>
    <w:semiHidden/>
    <w:rsid w:val="00004408"/>
    <w:pPr>
      <w:ind w:left="720"/>
    </w:pPr>
    <w:rPr>
      <w:rFonts w:eastAsiaTheme="minorHAnsi"/>
    </w:rPr>
  </w:style>
  <w:style w:type="paragraph" w:customStyle="1" w:styleId="msolistparagraphcxsplast">
    <w:name w:val="msolistparagraphcxsplast"/>
    <w:basedOn w:val="Normal"/>
    <w:uiPriority w:val="99"/>
    <w:semiHidden/>
    <w:rsid w:val="00004408"/>
    <w:pPr>
      <w:ind w:left="720"/>
    </w:pPr>
    <w:rPr>
      <w:rFonts w:eastAsiaTheme="minorHAnsi"/>
    </w:rPr>
  </w:style>
  <w:style w:type="paragraph" w:customStyle="1" w:styleId="rowhead0">
    <w:name w:val="rowhead"/>
    <w:basedOn w:val="Normal"/>
    <w:uiPriority w:val="99"/>
    <w:semiHidden/>
    <w:rsid w:val="00004408"/>
    <w:pPr>
      <w:spacing w:before="20" w:after="20"/>
      <w:jc w:val="both"/>
    </w:pPr>
    <w:rPr>
      <w:rFonts w:ascii="Book Antiqua" w:eastAsiaTheme="minorHAnsi" w:hAnsi="Book Antiqua"/>
      <w:b/>
      <w:bCs/>
    </w:rPr>
  </w:style>
  <w:style w:type="paragraph" w:customStyle="1" w:styleId="space0">
    <w:name w:val="space"/>
    <w:basedOn w:val="Normal"/>
    <w:uiPriority w:val="99"/>
    <w:semiHidden/>
    <w:rsid w:val="00004408"/>
    <w:pPr>
      <w:jc w:val="both"/>
    </w:pPr>
    <w:rPr>
      <w:rFonts w:ascii="Book Antiqua" w:eastAsiaTheme="minorHAnsi" w:hAnsi="Book Antiqua"/>
      <w:sz w:val="10"/>
      <w:szCs w:val="10"/>
    </w:rPr>
  </w:style>
  <w:style w:type="paragraph" w:customStyle="1" w:styleId="wpnormal0">
    <w:name w:val="wpnormal"/>
    <w:basedOn w:val="Normal"/>
    <w:uiPriority w:val="99"/>
    <w:semiHidden/>
    <w:rsid w:val="00004408"/>
    <w:rPr>
      <w:rFonts w:ascii="Arial" w:eastAsiaTheme="minorHAnsi" w:hAnsi="Arial" w:cs="Arial"/>
    </w:rPr>
  </w:style>
  <w:style w:type="paragraph" w:customStyle="1" w:styleId="default0">
    <w:name w:val="default"/>
    <w:basedOn w:val="Normal"/>
    <w:uiPriority w:val="99"/>
    <w:semiHidden/>
    <w:rsid w:val="00004408"/>
    <w:rPr>
      <w:rFonts w:ascii="Garamond" w:eastAsiaTheme="minorHAnsi" w:hAnsi="Garamond"/>
      <w:color w:val="000000"/>
    </w:rPr>
  </w:style>
  <w:style w:type="paragraph" w:customStyle="1" w:styleId="tableparagraph0">
    <w:name w:val="tableparagraph"/>
    <w:basedOn w:val="Normal"/>
    <w:uiPriority w:val="99"/>
    <w:semiHidden/>
    <w:rsid w:val="00004408"/>
    <w:rPr>
      <w:rFonts w:ascii="Calibri" w:eastAsiaTheme="minorHAnsi" w:hAnsi="Calibri" w:cs="Calibri"/>
      <w:sz w:val="22"/>
      <w:szCs w:val="22"/>
    </w:rPr>
  </w:style>
  <w:style w:type="paragraph" w:customStyle="1" w:styleId="msochpdefault">
    <w:name w:val="msochpdefault"/>
    <w:basedOn w:val="Normal"/>
    <w:uiPriority w:val="99"/>
    <w:semiHidden/>
    <w:rsid w:val="00004408"/>
    <w:rPr>
      <w:rFonts w:ascii="Calibri" w:eastAsiaTheme="minorHAnsi" w:hAnsi="Calibri" w:cs="Calibri"/>
    </w:rPr>
  </w:style>
  <w:style w:type="character" w:customStyle="1" w:styleId="emailstyle17">
    <w:name w:val="emailstyle17"/>
    <w:basedOn w:val="DefaultParagraphFont"/>
    <w:rsid w:val="00004408"/>
    <w:rPr>
      <w:rFonts w:ascii="Calibri" w:hAnsi="Calibri" w:cs="Calibri" w:hint="default"/>
      <w:color w:val="auto"/>
    </w:rPr>
  </w:style>
  <w:style w:type="character" w:customStyle="1" w:styleId="heading1char0">
    <w:name w:val="heading1char"/>
    <w:basedOn w:val="DefaultParagraphFont"/>
    <w:rsid w:val="00004408"/>
    <w:rPr>
      <w:rFonts w:ascii="Calibri Light" w:hAnsi="Calibri Light" w:hint="default"/>
      <w:b/>
      <w:bCs/>
      <w:color w:val="2E74B5"/>
    </w:rPr>
  </w:style>
  <w:style w:type="character" w:customStyle="1" w:styleId="heading2char0">
    <w:name w:val="heading2char"/>
    <w:basedOn w:val="DefaultParagraphFont"/>
    <w:rsid w:val="00004408"/>
    <w:rPr>
      <w:rFonts w:ascii="Arial" w:hAnsi="Arial" w:cs="Arial" w:hint="default"/>
      <w:b/>
      <w:bCs/>
      <w:i/>
      <w:iCs/>
    </w:rPr>
  </w:style>
  <w:style w:type="character" w:customStyle="1" w:styleId="heading4char0">
    <w:name w:val="heading4char"/>
    <w:basedOn w:val="DefaultParagraphFont"/>
    <w:rsid w:val="00004408"/>
    <w:rPr>
      <w:rFonts w:ascii="Arial" w:hAnsi="Arial" w:cs="Arial" w:hint="default"/>
      <w:b/>
      <w:bCs/>
    </w:rPr>
  </w:style>
  <w:style w:type="character" w:customStyle="1" w:styleId="heading7char0">
    <w:name w:val="heading7char"/>
    <w:basedOn w:val="DefaultParagraphFont"/>
    <w:rsid w:val="00004408"/>
    <w:rPr>
      <w:rFonts w:ascii="Times New Roman" w:hAnsi="Times New Roman" w:cs="Times New Roman" w:hint="default"/>
    </w:rPr>
  </w:style>
  <w:style w:type="character" w:customStyle="1" w:styleId="heading8char0">
    <w:name w:val="heading8char"/>
    <w:basedOn w:val="DefaultParagraphFont"/>
    <w:rsid w:val="00004408"/>
    <w:rPr>
      <w:rFonts w:ascii="Times New Roman" w:hAnsi="Times New Roman" w:cs="Times New Roman" w:hint="default"/>
      <w:i/>
      <w:iCs/>
    </w:rPr>
  </w:style>
  <w:style w:type="character" w:customStyle="1" w:styleId="commenttextchar0">
    <w:name w:val="commenttextchar"/>
    <w:basedOn w:val="DefaultParagraphFont"/>
    <w:rsid w:val="00004408"/>
    <w:rPr>
      <w:rFonts w:ascii="Times New Roman" w:hAnsi="Times New Roman" w:cs="Times New Roman" w:hint="default"/>
    </w:rPr>
  </w:style>
  <w:style w:type="character" w:customStyle="1" w:styleId="headerchar0">
    <w:name w:val="headerchar"/>
    <w:basedOn w:val="DefaultParagraphFont"/>
    <w:rsid w:val="00004408"/>
    <w:rPr>
      <w:rFonts w:ascii="Times New Roman" w:hAnsi="Times New Roman" w:cs="Times New Roman" w:hint="default"/>
    </w:rPr>
  </w:style>
  <w:style w:type="character" w:customStyle="1" w:styleId="footerchar0">
    <w:name w:val="footerchar"/>
    <w:basedOn w:val="DefaultParagraphFont"/>
    <w:rsid w:val="00004408"/>
    <w:rPr>
      <w:rFonts w:ascii="Times New Roman" w:hAnsi="Times New Roman" w:cs="Times New Roman" w:hint="default"/>
    </w:rPr>
  </w:style>
  <w:style w:type="character" w:customStyle="1" w:styleId="bodytextchar0">
    <w:name w:val="bodytextchar"/>
    <w:basedOn w:val="DefaultParagraphFont"/>
    <w:rsid w:val="00004408"/>
    <w:rPr>
      <w:rFonts w:ascii="Times New Roman" w:hAnsi="Times New Roman" w:cs="Times New Roman" w:hint="default"/>
    </w:rPr>
  </w:style>
  <w:style w:type="character" w:customStyle="1" w:styleId="plaintextchar0">
    <w:name w:val="plaintextchar"/>
    <w:basedOn w:val="DefaultParagraphFont"/>
    <w:rsid w:val="00004408"/>
    <w:rPr>
      <w:rFonts w:ascii="Tahoma" w:hAnsi="Tahoma" w:cs="Tahoma" w:hint="default"/>
    </w:rPr>
  </w:style>
  <w:style w:type="character" w:customStyle="1" w:styleId="commentsubjectchar0">
    <w:name w:val="commentsubjectchar"/>
    <w:basedOn w:val="DefaultParagraphFont"/>
    <w:rsid w:val="00004408"/>
    <w:rPr>
      <w:rFonts w:ascii="Times New Roman" w:hAnsi="Times New Roman" w:cs="Times New Roman" w:hint="default"/>
      <w:b/>
      <w:bCs/>
    </w:rPr>
  </w:style>
  <w:style w:type="character" w:customStyle="1" w:styleId="balloontextchar0">
    <w:name w:val="balloontextchar"/>
    <w:basedOn w:val="DefaultParagraphFont"/>
    <w:rsid w:val="00004408"/>
    <w:rPr>
      <w:rFonts w:ascii="Tahoma" w:hAnsi="Tahoma" w:cs="Tahoma" w:hint="default"/>
    </w:rPr>
  </w:style>
  <w:style w:type="paragraph" w:styleId="Bibliography">
    <w:name w:val="Bibliography"/>
    <w:basedOn w:val="Normal"/>
    <w:next w:val="Normal"/>
    <w:uiPriority w:val="37"/>
    <w:unhideWhenUsed/>
    <w:rsid w:val="007417D8"/>
  </w:style>
  <w:style w:type="paragraph" w:styleId="BlockText">
    <w:name w:val="Block Text"/>
    <w:basedOn w:val="Normal"/>
    <w:semiHidden/>
    <w:unhideWhenUsed/>
    <w:rsid w:val="007417D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417D8"/>
    <w:pPr>
      <w:spacing w:after="120" w:line="480" w:lineRule="auto"/>
    </w:pPr>
  </w:style>
  <w:style w:type="character" w:customStyle="1" w:styleId="BodyText2Char">
    <w:name w:val="Body Text 2 Char"/>
    <w:basedOn w:val="DefaultParagraphFont"/>
    <w:link w:val="BodyText2"/>
    <w:semiHidden/>
    <w:rsid w:val="007417D8"/>
    <w:rPr>
      <w:sz w:val="24"/>
      <w:szCs w:val="24"/>
    </w:rPr>
  </w:style>
  <w:style w:type="paragraph" w:styleId="BodyText3">
    <w:name w:val="Body Text 3"/>
    <w:basedOn w:val="Normal"/>
    <w:link w:val="BodyText3Char"/>
    <w:semiHidden/>
    <w:unhideWhenUsed/>
    <w:rsid w:val="007417D8"/>
    <w:pPr>
      <w:spacing w:after="120"/>
    </w:pPr>
    <w:rPr>
      <w:sz w:val="16"/>
      <w:szCs w:val="16"/>
    </w:rPr>
  </w:style>
  <w:style w:type="character" w:customStyle="1" w:styleId="BodyText3Char">
    <w:name w:val="Body Text 3 Char"/>
    <w:basedOn w:val="DefaultParagraphFont"/>
    <w:link w:val="BodyText3"/>
    <w:semiHidden/>
    <w:rsid w:val="007417D8"/>
    <w:rPr>
      <w:sz w:val="16"/>
      <w:szCs w:val="16"/>
    </w:rPr>
  </w:style>
  <w:style w:type="paragraph" w:styleId="BodyTextFirstIndent">
    <w:name w:val="Body Text First Indent"/>
    <w:basedOn w:val="BodyText"/>
    <w:link w:val="BodyTextFirstIndentChar"/>
    <w:rsid w:val="007417D8"/>
    <w:pPr>
      <w:ind w:firstLine="360"/>
    </w:pPr>
  </w:style>
  <w:style w:type="character" w:customStyle="1" w:styleId="BodyTextFirstIndentChar">
    <w:name w:val="Body Text First Indent Char"/>
    <w:basedOn w:val="BodyTextChar"/>
    <w:link w:val="BodyTextFirstIndent"/>
    <w:rsid w:val="007417D8"/>
    <w:rPr>
      <w:rFonts w:cs="Times New Roman"/>
      <w:sz w:val="24"/>
      <w:szCs w:val="24"/>
    </w:rPr>
  </w:style>
  <w:style w:type="paragraph" w:styleId="BodyTextIndent">
    <w:name w:val="Body Text Indent"/>
    <w:basedOn w:val="Normal"/>
    <w:link w:val="BodyTextIndentChar"/>
    <w:semiHidden/>
    <w:unhideWhenUsed/>
    <w:rsid w:val="007417D8"/>
    <w:pPr>
      <w:spacing w:after="120"/>
      <w:ind w:left="360"/>
    </w:pPr>
  </w:style>
  <w:style w:type="character" w:customStyle="1" w:styleId="BodyTextIndentChar">
    <w:name w:val="Body Text Indent Char"/>
    <w:basedOn w:val="DefaultParagraphFont"/>
    <w:link w:val="BodyTextIndent"/>
    <w:semiHidden/>
    <w:rsid w:val="007417D8"/>
    <w:rPr>
      <w:sz w:val="24"/>
      <w:szCs w:val="24"/>
    </w:rPr>
  </w:style>
  <w:style w:type="paragraph" w:styleId="BodyTextFirstIndent2">
    <w:name w:val="Body Text First Indent 2"/>
    <w:basedOn w:val="BodyTextIndent"/>
    <w:link w:val="BodyTextFirstIndent2Char"/>
    <w:semiHidden/>
    <w:unhideWhenUsed/>
    <w:rsid w:val="007417D8"/>
    <w:pPr>
      <w:spacing w:after="0"/>
      <w:ind w:firstLine="360"/>
    </w:pPr>
  </w:style>
  <w:style w:type="character" w:customStyle="1" w:styleId="BodyTextFirstIndent2Char">
    <w:name w:val="Body Text First Indent 2 Char"/>
    <w:basedOn w:val="BodyTextIndentChar"/>
    <w:link w:val="BodyTextFirstIndent2"/>
    <w:semiHidden/>
    <w:rsid w:val="007417D8"/>
    <w:rPr>
      <w:sz w:val="24"/>
      <w:szCs w:val="24"/>
    </w:rPr>
  </w:style>
  <w:style w:type="paragraph" w:styleId="BodyTextIndent2">
    <w:name w:val="Body Text Indent 2"/>
    <w:basedOn w:val="Normal"/>
    <w:link w:val="BodyTextIndent2Char"/>
    <w:semiHidden/>
    <w:unhideWhenUsed/>
    <w:rsid w:val="007417D8"/>
    <w:pPr>
      <w:spacing w:after="120" w:line="480" w:lineRule="auto"/>
      <w:ind w:left="360"/>
    </w:pPr>
  </w:style>
  <w:style w:type="character" w:customStyle="1" w:styleId="BodyTextIndent2Char">
    <w:name w:val="Body Text Indent 2 Char"/>
    <w:basedOn w:val="DefaultParagraphFont"/>
    <w:link w:val="BodyTextIndent2"/>
    <w:semiHidden/>
    <w:rsid w:val="007417D8"/>
    <w:rPr>
      <w:sz w:val="24"/>
      <w:szCs w:val="24"/>
    </w:rPr>
  </w:style>
  <w:style w:type="paragraph" w:styleId="BodyTextIndent3">
    <w:name w:val="Body Text Indent 3"/>
    <w:basedOn w:val="Normal"/>
    <w:link w:val="BodyTextIndent3Char"/>
    <w:semiHidden/>
    <w:unhideWhenUsed/>
    <w:rsid w:val="007417D8"/>
    <w:pPr>
      <w:spacing w:after="120"/>
      <w:ind w:left="360"/>
    </w:pPr>
    <w:rPr>
      <w:sz w:val="16"/>
      <w:szCs w:val="16"/>
    </w:rPr>
  </w:style>
  <w:style w:type="character" w:customStyle="1" w:styleId="BodyTextIndent3Char">
    <w:name w:val="Body Text Indent 3 Char"/>
    <w:basedOn w:val="DefaultParagraphFont"/>
    <w:link w:val="BodyTextIndent3"/>
    <w:semiHidden/>
    <w:rsid w:val="007417D8"/>
    <w:rPr>
      <w:sz w:val="16"/>
      <w:szCs w:val="16"/>
    </w:rPr>
  </w:style>
  <w:style w:type="paragraph" w:styleId="Caption">
    <w:name w:val="caption"/>
    <w:basedOn w:val="Normal"/>
    <w:next w:val="Normal"/>
    <w:semiHidden/>
    <w:unhideWhenUsed/>
    <w:qFormat/>
    <w:rsid w:val="007417D8"/>
    <w:pPr>
      <w:spacing w:after="200"/>
    </w:pPr>
    <w:rPr>
      <w:i/>
      <w:iCs/>
      <w:color w:val="1F497D" w:themeColor="text2"/>
      <w:sz w:val="18"/>
      <w:szCs w:val="18"/>
    </w:rPr>
  </w:style>
  <w:style w:type="paragraph" w:styleId="Closing">
    <w:name w:val="Closing"/>
    <w:basedOn w:val="Normal"/>
    <w:link w:val="ClosingChar"/>
    <w:semiHidden/>
    <w:unhideWhenUsed/>
    <w:rsid w:val="007417D8"/>
    <w:pPr>
      <w:ind w:left="4320"/>
    </w:pPr>
  </w:style>
  <w:style w:type="character" w:customStyle="1" w:styleId="ClosingChar">
    <w:name w:val="Closing Char"/>
    <w:basedOn w:val="DefaultParagraphFont"/>
    <w:link w:val="Closing"/>
    <w:semiHidden/>
    <w:rsid w:val="007417D8"/>
    <w:rPr>
      <w:sz w:val="24"/>
      <w:szCs w:val="24"/>
    </w:rPr>
  </w:style>
  <w:style w:type="paragraph" w:styleId="Date">
    <w:name w:val="Date"/>
    <w:basedOn w:val="Normal"/>
    <w:next w:val="Normal"/>
    <w:link w:val="DateChar"/>
    <w:rsid w:val="007417D8"/>
  </w:style>
  <w:style w:type="character" w:customStyle="1" w:styleId="DateChar">
    <w:name w:val="Date Char"/>
    <w:basedOn w:val="DefaultParagraphFont"/>
    <w:link w:val="Date"/>
    <w:rsid w:val="007417D8"/>
    <w:rPr>
      <w:sz w:val="24"/>
      <w:szCs w:val="24"/>
    </w:rPr>
  </w:style>
  <w:style w:type="paragraph" w:styleId="E-mailSignature">
    <w:name w:val="E-mail Signature"/>
    <w:basedOn w:val="Normal"/>
    <w:link w:val="E-mailSignatureChar"/>
    <w:semiHidden/>
    <w:unhideWhenUsed/>
    <w:rsid w:val="007417D8"/>
  </w:style>
  <w:style w:type="character" w:customStyle="1" w:styleId="E-mailSignatureChar">
    <w:name w:val="E-mail Signature Char"/>
    <w:basedOn w:val="DefaultParagraphFont"/>
    <w:link w:val="E-mailSignature"/>
    <w:semiHidden/>
    <w:rsid w:val="007417D8"/>
    <w:rPr>
      <w:sz w:val="24"/>
      <w:szCs w:val="24"/>
    </w:rPr>
  </w:style>
  <w:style w:type="paragraph" w:styleId="EndnoteText">
    <w:name w:val="endnote text"/>
    <w:basedOn w:val="Normal"/>
    <w:link w:val="EndnoteTextChar"/>
    <w:semiHidden/>
    <w:unhideWhenUsed/>
    <w:rsid w:val="007417D8"/>
    <w:rPr>
      <w:sz w:val="20"/>
      <w:szCs w:val="20"/>
    </w:rPr>
  </w:style>
  <w:style w:type="character" w:customStyle="1" w:styleId="EndnoteTextChar">
    <w:name w:val="Endnote Text Char"/>
    <w:basedOn w:val="DefaultParagraphFont"/>
    <w:link w:val="EndnoteText"/>
    <w:semiHidden/>
    <w:rsid w:val="007417D8"/>
  </w:style>
  <w:style w:type="paragraph" w:styleId="EnvelopeAddress">
    <w:name w:val="envelope address"/>
    <w:basedOn w:val="Normal"/>
    <w:semiHidden/>
    <w:unhideWhenUsed/>
    <w:rsid w:val="007417D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417D8"/>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7417D8"/>
    <w:rPr>
      <w:sz w:val="20"/>
      <w:szCs w:val="20"/>
    </w:rPr>
  </w:style>
  <w:style w:type="character" w:customStyle="1" w:styleId="FootnoteTextChar">
    <w:name w:val="Footnote Text Char"/>
    <w:basedOn w:val="DefaultParagraphFont"/>
    <w:link w:val="FootnoteText"/>
    <w:semiHidden/>
    <w:rsid w:val="007417D8"/>
  </w:style>
  <w:style w:type="character" w:customStyle="1" w:styleId="Heading5Char">
    <w:name w:val="Heading 5 Char"/>
    <w:basedOn w:val="DefaultParagraphFont"/>
    <w:link w:val="Heading5"/>
    <w:semiHidden/>
    <w:rsid w:val="007417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7417D8"/>
    <w:rPr>
      <w:rFonts w:asciiTheme="majorHAnsi" w:eastAsiaTheme="majorEastAsia" w:hAnsiTheme="majorHAnsi" w:cstheme="majorBidi"/>
      <w:color w:val="243F60" w:themeColor="accent1" w:themeShade="7F"/>
      <w:sz w:val="24"/>
      <w:szCs w:val="24"/>
    </w:rPr>
  </w:style>
  <w:style w:type="character" w:customStyle="1" w:styleId="Heading9Char">
    <w:name w:val="Heading 9 Char"/>
    <w:basedOn w:val="DefaultParagraphFont"/>
    <w:link w:val="Heading9"/>
    <w:semiHidden/>
    <w:rsid w:val="007417D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7417D8"/>
    <w:rPr>
      <w:i/>
      <w:iCs/>
    </w:rPr>
  </w:style>
  <w:style w:type="character" w:customStyle="1" w:styleId="HTMLAddressChar">
    <w:name w:val="HTML Address Char"/>
    <w:basedOn w:val="DefaultParagraphFont"/>
    <w:link w:val="HTMLAddress"/>
    <w:semiHidden/>
    <w:rsid w:val="007417D8"/>
    <w:rPr>
      <w:i/>
      <w:iCs/>
      <w:sz w:val="24"/>
      <w:szCs w:val="24"/>
    </w:rPr>
  </w:style>
  <w:style w:type="paragraph" w:styleId="HTMLPreformatted">
    <w:name w:val="HTML Preformatted"/>
    <w:basedOn w:val="Normal"/>
    <w:link w:val="HTMLPreformattedChar"/>
    <w:semiHidden/>
    <w:unhideWhenUsed/>
    <w:rsid w:val="007417D8"/>
    <w:rPr>
      <w:rFonts w:ascii="Consolas" w:hAnsi="Consolas" w:cs="Consolas"/>
      <w:sz w:val="20"/>
      <w:szCs w:val="20"/>
    </w:rPr>
  </w:style>
  <w:style w:type="character" w:customStyle="1" w:styleId="HTMLPreformattedChar">
    <w:name w:val="HTML Preformatted Char"/>
    <w:basedOn w:val="DefaultParagraphFont"/>
    <w:link w:val="HTMLPreformatted"/>
    <w:semiHidden/>
    <w:rsid w:val="007417D8"/>
    <w:rPr>
      <w:rFonts w:ascii="Consolas" w:hAnsi="Consolas" w:cs="Consolas"/>
    </w:rPr>
  </w:style>
  <w:style w:type="paragraph" w:styleId="Index1">
    <w:name w:val="index 1"/>
    <w:basedOn w:val="Normal"/>
    <w:next w:val="Normal"/>
    <w:autoRedefine/>
    <w:semiHidden/>
    <w:unhideWhenUsed/>
    <w:rsid w:val="007417D8"/>
    <w:pPr>
      <w:ind w:left="240" w:hanging="240"/>
    </w:pPr>
  </w:style>
  <w:style w:type="paragraph" w:styleId="Index2">
    <w:name w:val="index 2"/>
    <w:basedOn w:val="Normal"/>
    <w:next w:val="Normal"/>
    <w:autoRedefine/>
    <w:semiHidden/>
    <w:unhideWhenUsed/>
    <w:rsid w:val="007417D8"/>
    <w:pPr>
      <w:ind w:left="480" w:hanging="240"/>
    </w:pPr>
  </w:style>
  <w:style w:type="paragraph" w:styleId="Index3">
    <w:name w:val="index 3"/>
    <w:basedOn w:val="Normal"/>
    <w:next w:val="Normal"/>
    <w:autoRedefine/>
    <w:semiHidden/>
    <w:unhideWhenUsed/>
    <w:rsid w:val="007417D8"/>
    <w:pPr>
      <w:ind w:left="720" w:hanging="240"/>
    </w:pPr>
  </w:style>
  <w:style w:type="paragraph" w:styleId="Index4">
    <w:name w:val="index 4"/>
    <w:basedOn w:val="Normal"/>
    <w:next w:val="Normal"/>
    <w:autoRedefine/>
    <w:semiHidden/>
    <w:unhideWhenUsed/>
    <w:rsid w:val="007417D8"/>
    <w:pPr>
      <w:ind w:left="960" w:hanging="240"/>
    </w:pPr>
  </w:style>
  <w:style w:type="paragraph" w:styleId="Index5">
    <w:name w:val="index 5"/>
    <w:basedOn w:val="Normal"/>
    <w:next w:val="Normal"/>
    <w:autoRedefine/>
    <w:semiHidden/>
    <w:unhideWhenUsed/>
    <w:rsid w:val="007417D8"/>
    <w:pPr>
      <w:ind w:left="1200" w:hanging="240"/>
    </w:pPr>
  </w:style>
  <w:style w:type="paragraph" w:styleId="Index6">
    <w:name w:val="index 6"/>
    <w:basedOn w:val="Normal"/>
    <w:next w:val="Normal"/>
    <w:autoRedefine/>
    <w:semiHidden/>
    <w:unhideWhenUsed/>
    <w:rsid w:val="007417D8"/>
    <w:pPr>
      <w:ind w:left="1440" w:hanging="240"/>
    </w:pPr>
  </w:style>
  <w:style w:type="paragraph" w:styleId="Index7">
    <w:name w:val="index 7"/>
    <w:basedOn w:val="Normal"/>
    <w:next w:val="Normal"/>
    <w:autoRedefine/>
    <w:semiHidden/>
    <w:unhideWhenUsed/>
    <w:rsid w:val="007417D8"/>
    <w:pPr>
      <w:ind w:left="1680" w:hanging="240"/>
    </w:pPr>
  </w:style>
  <w:style w:type="paragraph" w:styleId="Index8">
    <w:name w:val="index 8"/>
    <w:basedOn w:val="Normal"/>
    <w:next w:val="Normal"/>
    <w:autoRedefine/>
    <w:semiHidden/>
    <w:unhideWhenUsed/>
    <w:rsid w:val="007417D8"/>
    <w:pPr>
      <w:ind w:left="1920" w:hanging="240"/>
    </w:pPr>
  </w:style>
  <w:style w:type="paragraph" w:styleId="Index9">
    <w:name w:val="index 9"/>
    <w:basedOn w:val="Normal"/>
    <w:next w:val="Normal"/>
    <w:autoRedefine/>
    <w:semiHidden/>
    <w:unhideWhenUsed/>
    <w:rsid w:val="007417D8"/>
    <w:pPr>
      <w:ind w:left="2160" w:hanging="240"/>
    </w:pPr>
  </w:style>
  <w:style w:type="paragraph" w:styleId="IndexHeading">
    <w:name w:val="index heading"/>
    <w:basedOn w:val="Normal"/>
    <w:next w:val="Index1"/>
    <w:semiHidden/>
    <w:unhideWhenUsed/>
    <w:rsid w:val="007417D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417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17D8"/>
    <w:rPr>
      <w:i/>
      <w:iCs/>
      <w:color w:val="4F81BD" w:themeColor="accent1"/>
      <w:sz w:val="24"/>
      <w:szCs w:val="24"/>
    </w:rPr>
  </w:style>
  <w:style w:type="paragraph" w:styleId="List">
    <w:name w:val="List"/>
    <w:basedOn w:val="Normal"/>
    <w:semiHidden/>
    <w:unhideWhenUsed/>
    <w:rsid w:val="007417D8"/>
    <w:pPr>
      <w:ind w:left="360" w:hanging="360"/>
      <w:contextualSpacing/>
    </w:pPr>
  </w:style>
  <w:style w:type="paragraph" w:styleId="List2">
    <w:name w:val="List 2"/>
    <w:basedOn w:val="Normal"/>
    <w:semiHidden/>
    <w:unhideWhenUsed/>
    <w:rsid w:val="007417D8"/>
    <w:pPr>
      <w:ind w:left="720" w:hanging="360"/>
      <w:contextualSpacing/>
    </w:pPr>
  </w:style>
  <w:style w:type="paragraph" w:styleId="List3">
    <w:name w:val="List 3"/>
    <w:basedOn w:val="Normal"/>
    <w:semiHidden/>
    <w:unhideWhenUsed/>
    <w:rsid w:val="007417D8"/>
    <w:pPr>
      <w:ind w:left="1080" w:hanging="360"/>
      <w:contextualSpacing/>
    </w:pPr>
  </w:style>
  <w:style w:type="paragraph" w:styleId="List4">
    <w:name w:val="List 4"/>
    <w:basedOn w:val="Normal"/>
    <w:rsid w:val="007417D8"/>
    <w:pPr>
      <w:ind w:left="1440" w:hanging="360"/>
      <w:contextualSpacing/>
    </w:pPr>
  </w:style>
  <w:style w:type="paragraph" w:styleId="List5">
    <w:name w:val="List 5"/>
    <w:basedOn w:val="Normal"/>
    <w:rsid w:val="007417D8"/>
    <w:pPr>
      <w:ind w:left="1800" w:hanging="360"/>
      <w:contextualSpacing/>
    </w:pPr>
  </w:style>
  <w:style w:type="paragraph" w:styleId="ListBullet">
    <w:name w:val="List Bullet"/>
    <w:basedOn w:val="Normal"/>
    <w:semiHidden/>
    <w:unhideWhenUsed/>
    <w:rsid w:val="007417D8"/>
    <w:pPr>
      <w:numPr>
        <w:numId w:val="1"/>
      </w:numPr>
      <w:contextualSpacing/>
    </w:pPr>
  </w:style>
  <w:style w:type="paragraph" w:styleId="ListBullet2">
    <w:name w:val="List Bullet 2"/>
    <w:basedOn w:val="Normal"/>
    <w:semiHidden/>
    <w:unhideWhenUsed/>
    <w:rsid w:val="007417D8"/>
    <w:pPr>
      <w:numPr>
        <w:numId w:val="2"/>
      </w:numPr>
      <w:contextualSpacing/>
    </w:pPr>
  </w:style>
  <w:style w:type="paragraph" w:styleId="ListBullet3">
    <w:name w:val="List Bullet 3"/>
    <w:basedOn w:val="Normal"/>
    <w:semiHidden/>
    <w:unhideWhenUsed/>
    <w:rsid w:val="007417D8"/>
    <w:pPr>
      <w:numPr>
        <w:numId w:val="3"/>
      </w:numPr>
      <w:contextualSpacing/>
    </w:pPr>
  </w:style>
  <w:style w:type="paragraph" w:styleId="ListBullet4">
    <w:name w:val="List Bullet 4"/>
    <w:basedOn w:val="Normal"/>
    <w:semiHidden/>
    <w:unhideWhenUsed/>
    <w:rsid w:val="007417D8"/>
    <w:pPr>
      <w:numPr>
        <w:numId w:val="4"/>
      </w:numPr>
      <w:contextualSpacing/>
    </w:pPr>
  </w:style>
  <w:style w:type="paragraph" w:styleId="ListBullet5">
    <w:name w:val="List Bullet 5"/>
    <w:basedOn w:val="Normal"/>
    <w:semiHidden/>
    <w:unhideWhenUsed/>
    <w:rsid w:val="007417D8"/>
    <w:pPr>
      <w:numPr>
        <w:numId w:val="5"/>
      </w:numPr>
      <w:contextualSpacing/>
    </w:pPr>
  </w:style>
  <w:style w:type="paragraph" w:styleId="ListContinue">
    <w:name w:val="List Continue"/>
    <w:basedOn w:val="Normal"/>
    <w:semiHidden/>
    <w:unhideWhenUsed/>
    <w:rsid w:val="007417D8"/>
    <w:pPr>
      <w:spacing w:after="120"/>
      <w:ind w:left="360"/>
      <w:contextualSpacing/>
    </w:pPr>
  </w:style>
  <w:style w:type="paragraph" w:styleId="ListContinue2">
    <w:name w:val="List Continue 2"/>
    <w:basedOn w:val="Normal"/>
    <w:semiHidden/>
    <w:unhideWhenUsed/>
    <w:rsid w:val="007417D8"/>
    <w:pPr>
      <w:spacing w:after="120"/>
      <w:ind w:left="720"/>
      <w:contextualSpacing/>
    </w:pPr>
  </w:style>
  <w:style w:type="paragraph" w:styleId="ListContinue3">
    <w:name w:val="List Continue 3"/>
    <w:basedOn w:val="Normal"/>
    <w:semiHidden/>
    <w:unhideWhenUsed/>
    <w:rsid w:val="007417D8"/>
    <w:pPr>
      <w:spacing w:after="120"/>
      <w:ind w:left="1080"/>
      <w:contextualSpacing/>
    </w:pPr>
  </w:style>
  <w:style w:type="paragraph" w:styleId="ListContinue4">
    <w:name w:val="List Continue 4"/>
    <w:basedOn w:val="Normal"/>
    <w:semiHidden/>
    <w:unhideWhenUsed/>
    <w:rsid w:val="007417D8"/>
    <w:pPr>
      <w:spacing w:after="120"/>
      <w:ind w:left="1440"/>
      <w:contextualSpacing/>
    </w:pPr>
  </w:style>
  <w:style w:type="paragraph" w:styleId="ListContinue5">
    <w:name w:val="List Continue 5"/>
    <w:basedOn w:val="Normal"/>
    <w:semiHidden/>
    <w:unhideWhenUsed/>
    <w:rsid w:val="007417D8"/>
    <w:pPr>
      <w:spacing w:after="120"/>
      <w:ind w:left="1800"/>
      <w:contextualSpacing/>
    </w:pPr>
  </w:style>
  <w:style w:type="paragraph" w:styleId="ListNumber">
    <w:name w:val="List Number"/>
    <w:basedOn w:val="Normal"/>
    <w:rsid w:val="007417D8"/>
    <w:pPr>
      <w:numPr>
        <w:numId w:val="6"/>
      </w:numPr>
      <w:contextualSpacing/>
    </w:pPr>
  </w:style>
  <w:style w:type="paragraph" w:styleId="ListNumber2">
    <w:name w:val="List Number 2"/>
    <w:basedOn w:val="Normal"/>
    <w:semiHidden/>
    <w:unhideWhenUsed/>
    <w:rsid w:val="007417D8"/>
    <w:pPr>
      <w:numPr>
        <w:numId w:val="7"/>
      </w:numPr>
      <w:contextualSpacing/>
    </w:pPr>
  </w:style>
  <w:style w:type="paragraph" w:styleId="ListNumber3">
    <w:name w:val="List Number 3"/>
    <w:basedOn w:val="Normal"/>
    <w:semiHidden/>
    <w:unhideWhenUsed/>
    <w:rsid w:val="007417D8"/>
    <w:pPr>
      <w:numPr>
        <w:numId w:val="8"/>
      </w:numPr>
      <w:contextualSpacing/>
    </w:pPr>
  </w:style>
  <w:style w:type="paragraph" w:styleId="ListNumber4">
    <w:name w:val="List Number 4"/>
    <w:basedOn w:val="Normal"/>
    <w:semiHidden/>
    <w:unhideWhenUsed/>
    <w:rsid w:val="007417D8"/>
    <w:pPr>
      <w:numPr>
        <w:numId w:val="9"/>
      </w:numPr>
      <w:contextualSpacing/>
    </w:pPr>
  </w:style>
  <w:style w:type="paragraph" w:styleId="ListNumber5">
    <w:name w:val="List Number 5"/>
    <w:basedOn w:val="Normal"/>
    <w:semiHidden/>
    <w:unhideWhenUsed/>
    <w:rsid w:val="007417D8"/>
    <w:pPr>
      <w:numPr>
        <w:numId w:val="10"/>
      </w:numPr>
      <w:contextualSpacing/>
    </w:pPr>
  </w:style>
  <w:style w:type="paragraph" w:styleId="MacroText">
    <w:name w:val="macro"/>
    <w:link w:val="MacroTextChar"/>
    <w:semiHidden/>
    <w:unhideWhenUsed/>
    <w:rsid w:val="007417D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7417D8"/>
    <w:rPr>
      <w:rFonts w:ascii="Consolas" w:hAnsi="Consolas" w:cs="Consolas"/>
    </w:rPr>
  </w:style>
  <w:style w:type="paragraph" w:styleId="MessageHeader">
    <w:name w:val="Message Header"/>
    <w:basedOn w:val="Normal"/>
    <w:link w:val="MessageHeaderChar"/>
    <w:semiHidden/>
    <w:unhideWhenUsed/>
    <w:rsid w:val="007417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417D8"/>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7417D8"/>
    <w:pPr>
      <w:ind w:left="720"/>
    </w:pPr>
  </w:style>
  <w:style w:type="paragraph" w:styleId="NoteHeading">
    <w:name w:val="Note Heading"/>
    <w:basedOn w:val="Normal"/>
    <w:next w:val="Normal"/>
    <w:link w:val="NoteHeadingChar"/>
    <w:semiHidden/>
    <w:unhideWhenUsed/>
    <w:rsid w:val="007417D8"/>
  </w:style>
  <w:style w:type="character" w:customStyle="1" w:styleId="NoteHeadingChar">
    <w:name w:val="Note Heading Char"/>
    <w:basedOn w:val="DefaultParagraphFont"/>
    <w:link w:val="NoteHeading"/>
    <w:semiHidden/>
    <w:rsid w:val="007417D8"/>
    <w:rPr>
      <w:sz w:val="24"/>
      <w:szCs w:val="24"/>
    </w:rPr>
  </w:style>
  <w:style w:type="paragraph" w:styleId="Quote">
    <w:name w:val="Quote"/>
    <w:basedOn w:val="Normal"/>
    <w:next w:val="Normal"/>
    <w:link w:val="QuoteChar"/>
    <w:uiPriority w:val="29"/>
    <w:qFormat/>
    <w:rsid w:val="007417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17D8"/>
    <w:rPr>
      <w:i/>
      <w:iCs/>
      <w:color w:val="404040" w:themeColor="text1" w:themeTint="BF"/>
      <w:sz w:val="24"/>
      <w:szCs w:val="24"/>
    </w:rPr>
  </w:style>
  <w:style w:type="paragraph" w:styleId="Salutation">
    <w:name w:val="Salutation"/>
    <w:basedOn w:val="Normal"/>
    <w:next w:val="Normal"/>
    <w:link w:val="SalutationChar"/>
    <w:rsid w:val="007417D8"/>
  </w:style>
  <w:style w:type="character" w:customStyle="1" w:styleId="SalutationChar">
    <w:name w:val="Salutation Char"/>
    <w:basedOn w:val="DefaultParagraphFont"/>
    <w:link w:val="Salutation"/>
    <w:rsid w:val="007417D8"/>
    <w:rPr>
      <w:sz w:val="24"/>
      <w:szCs w:val="24"/>
    </w:rPr>
  </w:style>
  <w:style w:type="paragraph" w:styleId="Signature">
    <w:name w:val="Signature"/>
    <w:basedOn w:val="Normal"/>
    <w:link w:val="SignatureChar"/>
    <w:semiHidden/>
    <w:unhideWhenUsed/>
    <w:rsid w:val="007417D8"/>
    <w:pPr>
      <w:ind w:left="4320"/>
    </w:pPr>
  </w:style>
  <w:style w:type="character" w:customStyle="1" w:styleId="SignatureChar">
    <w:name w:val="Signature Char"/>
    <w:basedOn w:val="DefaultParagraphFont"/>
    <w:link w:val="Signature"/>
    <w:semiHidden/>
    <w:rsid w:val="007417D8"/>
    <w:rPr>
      <w:sz w:val="24"/>
      <w:szCs w:val="24"/>
    </w:rPr>
  </w:style>
  <w:style w:type="paragraph" w:styleId="Subtitle">
    <w:name w:val="Subtitle"/>
    <w:basedOn w:val="Normal"/>
    <w:next w:val="Normal"/>
    <w:link w:val="SubtitleChar"/>
    <w:qFormat/>
    <w:rsid w:val="007417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417D8"/>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7417D8"/>
    <w:pPr>
      <w:ind w:left="240" w:hanging="240"/>
    </w:pPr>
  </w:style>
  <w:style w:type="paragraph" w:styleId="TableofFigures">
    <w:name w:val="table of figures"/>
    <w:basedOn w:val="Normal"/>
    <w:next w:val="Normal"/>
    <w:semiHidden/>
    <w:unhideWhenUsed/>
    <w:rsid w:val="007417D8"/>
  </w:style>
  <w:style w:type="paragraph" w:styleId="Title">
    <w:name w:val="Title"/>
    <w:basedOn w:val="Normal"/>
    <w:next w:val="Normal"/>
    <w:link w:val="TitleChar"/>
    <w:uiPriority w:val="10"/>
    <w:qFormat/>
    <w:rsid w:val="007417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7D8"/>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7417D8"/>
    <w:pPr>
      <w:spacing w:before="120"/>
    </w:pPr>
    <w:rPr>
      <w:rFonts w:asciiTheme="majorHAnsi" w:eastAsiaTheme="majorEastAsia" w:hAnsiTheme="majorHAnsi" w:cstheme="majorBidi"/>
      <w:b/>
      <w:bCs/>
    </w:rPr>
  </w:style>
  <w:style w:type="paragraph" w:styleId="TOC1">
    <w:name w:val="toc 1"/>
    <w:basedOn w:val="Normal"/>
    <w:next w:val="Normal"/>
    <w:autoRedefine/>
    <w:semiHidden/>
    <w:unhideWhenUsed/>
    <w:rsid w:val="007417D8"/>
    <w:pPr>
      <w:spacing w:after="100"/>
    </w:pPr>
  </w:style>
  <w:style w:type="paragraph" w:styleId="TOC2">
    <w:name w:val="toc 2"/>
    <w:basedOn w:val="Normal"/>
    <w:next w:val="Normal"/>
    <w:autoRedefine/>
    <w:semiHidden/>
    <w:unhideWhenUsed/>
    <w:rsid w:val="007417D8"/>
    <w:pPr>
      <w:spacing w:after="100"/>
      <w:ind w:left="240"/>
    </w:pPr>
  </w:style>
  <w:style w:type="paragraph" w:styleId="TOC3">
    <w:name w:val="toc 3"/>
    <w:basedOn w:val="Normal"/>
    <w:next w:val="Normal"/>
    <w:autoRedefine/>
    <w:semiHidden/>
    <w:unhideWhenUsed/>
    <w:rsid w:val="007417D8"/>
    <w:pPr>
      <w:spacing w:after="100"/>
      <w:ind w:left="480"/>
    </w:pPr>
  </w:style>
  <w:style w:type="paragraph" w:styleId="TOC4">
    <w:name w:val="toc 4"/>
    <w:basedOn w:val="Normal"/>
    <w:next w:val="Normal"/>
    <w:autoRedefine/>
    <w:semiHidden/>
    <w:unhideWhenUsed/>
    <w:rsid w:val="007417D8"/>
    <w:pPr>
      <w:spacing w:after="100"/>
      <w:ind w:left="720"/>
    </w:pPr>
  </w:style>
  <w:style w:type="paragraph" w:styleId="TOC5">
    <w:name w:val="toc 5"/>
    <w:basedOn w:val="Normal"/>
    <w:next w:val="Normal"/>
    <w:autoRedefine/>
    <w:semiHidden/>
    <w:unhideWhenUsed/>
    <w:rsid w:val="007417D8"/>
    <w:pPr>
      <w:spacing w:after="100"/>
      <w:ind w:left="960"/>
    </w:pPr>
  </w:style>
  <w:style w:type="paragraph" w:styleId="TOC7">
    <w:name w:val="toc 7"/>
    <w:basedOn w:val="Normal"/>
    <w:next w:val="Normal"/>
    <w:autoRedefine/>
    <w:semiHidden/>
    <w:unhideWhenUsed/>
    <w:rsid w:val="007417D8"/>
    <w:pPr>
      <w:spacing w:after="100"/>
      <w:ind w:left="1440"/>
    </w:pPr>
  </w:style>
  <w:style w:type="paragraph" w:styleId="TOC9">
    <w:name w:val="toc 9"/>
    <w:basedOn w:val="Normal"/>
    <w:next w:val="Normal"/>
    <w:autoRedefine/>
    <w:semiHidden/>
    <w:unhideWhenUsed/>
    <w:rsid w:val="007417D8"/>
    <w:pPr>
      <w:spacing w:after="100"/>
      <w:ind w:left="1920"/>
    </w:pPr>
  </w:style>
  <w:style w:type="paragraph" w:styleId="TOCHeading">
    <w:name w:val="TOC Heading"/>
    <w:basedOn w:val="Heading1"/>
    <w:next w:val="Normal"/>
    <w:uiPriority w:val="39"/>
    <w:semiHidden/>
    <w:unhideWhenUsed/>
    <w:qFormat/>
    <w:rsid w:val="007417D8"/>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NoList25">
    <w:name w:val="No List25"/>
    <w:next w:val="NoList"/>
    <w:uiPriority w:val="99"/>
    <w:semiHidden/>
    <w:unhideWhenUsed/>
    <w:rsid w:val="00A73962"/>
  </w:style>
  <w:style w:type="table" w:customStyle="1" w:styleId="TableGrid3">
    <w:name w:val="Table Grid3"/>
    <w:basedOn w:val="TableNormal"/>
    <w:next w:val="TableGrid"/>
    <w:uiPriority w:val="39"/>
    <w:rsid w:val="00A739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semiHidden/>
    <w:unhideWhenUsed/>
    <w:rsid w:val="009914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7812">
      <w:bodyDiv w:val="1"/>
      <w:marLeft w:val="0"/>
      <w:marRight w:val="0"/>
      <w:marTop w:val="0"/>
      <w:marBottom w:val="0"/>
      <w:divBdr>
        <w:top w:val="none" w:sz="0" w:space="0" w:color="auto"/>
        <w:left w:val="none" w:sz="0" w:space="0" w:color="auto"/>
        <w:bottom w:val="none" w:sz="0" w:space="0" w:color="auto"/>
        <w:right w:val="none" w:sz="0" w:space="0" w:color="auto"/>
      </w:divBdr>
    </w:div>
    <w:div w:id="73168662">
      <w:bodyDiv w:val="1"/>
      <w:marLeft w:val="0"/>
      <w:marRight w:val="0"/>
      <w:marTop w:val="0"/>
      <w:marBottom w:val="0"/>
      <w:divBdr>
        <w:top w:val="none" w:sz="0" w:space="0" w:color="auto"/>
        <w:left w:val="none" w:sz="0" w:space="0" w:color="auto"/>
        <w:bottom w:val="none" w:sz="0" w:space="0" w:color="auto"/>
        <w:right w:val="none" w:sz="0" w:space="0" w:color="auto"/>
      </w:divBdr>
    </w:div>
    <w:div w:id="260991134">
      <w:bodyDiv w:val="1"/>
      <w:marLeft w:val="0"/>
      <w:marRight w:val="0"/>
      <w:marTop w:val="0"/>
      <w:marBottom w:val="0"/>
      <w:divBdr>
        <w:top w:val="none" w:sz="0" w:space="0" w:color="auto"/>
        <w:left w:val="none" w:sz="0" w:space="0" w:color="auto"/>
        <w:bottom w:val="none" w:sz="0" w:space="0" w:color="auto"/>
        <w:right w:val="none" w:sz="0" w:space="0" w:color="auto"/>
      </w:divBdr>
    </w:div>
    <w:div w:id="299000494">
      <w:bodyDiv w:val="1"/>
      <w:marLeft w:val="0"/>
      <w:marRight w:val="0"/>
      <w:marTop w:val="0"/>
      <w:marBottom w:val="0"/>
      <w:divBdr>
        <w:top w:val="none" w:sz="0" w:space="0" w:color="auto"/>
        <w:left w:val="none" w:sz="0" w:space="0" w:color="auto"/>
        <w:bottom w:val="none" w:sz="0" w:space="0" w:color="auto"/>
        <w:right w:val="none" w:sz="0" w:space="0" w:color="auto"/>
      </w:divBdr>
    </w:div>
    <w:div w:id="327751922">
      <w:bodyDiv w:val="1"/>
      <w:marLeft w:val="0"/>
      <w:marRight w:val="0"/>
      <w:marTop w:val="0"/>
      <w:marBottom w:val="0"/>
      <w:divBdr>
        <w:top w:val="none" w:sz="0" w:space="0" w:color="auto"/>
        <w:left w:val="none" w:sz="0" w:space="0" w:color="auto"/>
        <w:bottom w:val="none" w:sz="0" w:space="0" w:color="auto"/>
        <w:right w:val="none" w:sz="0" w:space="0" w:color="auto"/>
      </w:divBdr>
    </w:div>
    <w:div w:id="387732612">
      <w:bodyDiv w:val="1"/>
      <w:marLeft w:val="0"/>
      <w:marRight w:val="0"/>
      <w:marTop w:val="0"/>
      <w:marBottom w:val="0"/>
      <w:divBdr>
        <w:top w:val="none" w:sz="0" w:space="0" w:color="auto"/>
        <w:left w:val="none" w:sz="0" w:space="0" w:color="auto"/>
        <w:bottom w:val="none" w:sz="0" w:space="0" w:color="auto"/>
        <w:right w:val="none" w:sz="0" w:space="0" w:color="auto"/>
      </w:divBdr>
    </w:div>
    <w:div w:id="390857594">
      <w:bodyDiv w:val="1"/>
      <w:marLeft w:val="0"/>
      <w:marRight w:val="0"/>
      <w:marTop w:val="0"/>
      <w:marBottom w:val="0"/>
      <w:divBdr>
        <w:top w:val="none" w:sz="0" w:space="0" w:color="auto"/>
        <w:left w:val="none" w:sz="0" w:space="0" w:color="auto"/>
        <w:bottom w:val="none" w:sz="0" w:space="0" w:color="auto"/>
        <w:right w:val="none" w:sz="0" w:space="0" w:color="auto"/>
      </w:divBdr>
    </w:div>
    <w:div w:id="474878395">
      <w:bodyDiv w:val="1"/>
      <w:marLeft w:val="0"/>
      <w:marRight w:val="0"/>
      <w:marTop w:val="0"/>
      <w:marBottom w:val="0"/>
      <w:divBdr>
        <w:top w:val="none" w:sz="0" w:space="0" w:color="auto"/>
        <w:left w:val="none" w:sz="0" w:space="0" w:color="auto"/>
        <w:bottom w:val="none" w:sz="0" w:space="0" w:color="auto"/>
        <w:right w:val="none" w:sz="0" w:space="0" w:color="auto"/>
      </w:divBdr>
    </w:div>
    <w:div w:id="620037706">
      <w:bodyDiv w:val="1"/>
      <w:marLeft w:val="0"/>
      <w:marRight w:val="0"/>
      <w:marTop w:val="0"/>
      <w:marBottom w:val="0"/>
      <w:divBdr>
        <w:top w:val="none" w:sz="0" w:space="0" w:color="auto"/>
        <w:left w:val="none" w:sz="0" w:space="0" w:color="auto"/>
        <w:bottom w:val="none" w:sz="0" w:space="0" w:color="auto"/>
        <w:right w:val="none" w:sz="0" w:space="0" w:color="auto"/>
      </w:divBdr>
    </w:div>
    <w:div w:id="634531782">
      <w:bodyDiv w:val="1"/>
      <w:marLeft w:val="0"/>
      <w:marRight w:val="0"/>
      <w:marTop w:val="0"/>
      <w:marBottom w:val="0"/>
      <w:divBdr>
        <w:top w:val="none" w:sz="0" w:space="0" w:color="auto"/>
        <w:left w:val="none" w:sz="0" w:space="0" w:color="auto"/>
        <w:bottom w:val="none" w:sz="0" w:space="0" w:color="auto"/>
        <w:right w:val="none" w:sz="0" w:space="0" w:color="auto"/>
      </w:divBdr>
    </w:div>
    <w:div w:id="849873513">
      <w:bodyDiv w:val="1"/>
      <w:marLeft w:val="0"/>
      <w:marRight w:val="0"/>
      <w:marTop w:val="0"/>
      <w:marBottom w:val="0"/>
      <w:divBdr>
        <w:top w:val="none" w:sz="0" w:space="0" w:color="auto"/>
        <w:left w:val="none" w:sz="0" w:space="0" w:color="auto"/>
        <w:bottom w:val="none" w:sz="0" w:space="0" w:color="auto"/>
        <w:right w:val="none" w:sz="0" w:space="0" w:color="auto"/>
      </w:divBdr>
    </w:div>
    <w:div w:id="862939465">
      <w:marLeft w:val="0"/>
      <w:marRight w:val="0"/>
      <w:marTop w:val="0"/>
      <w:marBottom w:val="0"/>
      <w:divBdr>
        <w:top w:val="none" w:sz="0" w:space="0" w:color="auto"/>
        <w:left w:val="none" w:sz="0" w:space="0" w:color="auto"/>
        <w:bottom w:val="none" w:sz="0" w:space="0" w:color="auto"/>
        <w:right w:val="none" w:sz="0" w:space="0" w:color="auto"/>
      </w:divBdr>
    </w:div>
    <w:div w:id="862939466">
      <w:marLeft w:val="0"/>
      <w:marRight w:val="0"/>
      <w:marTop w:val="0"/>
      <w:marBottom w:val="0"/>
      <w:divBdr>
        <w:top w:val="none" w:sz="0" w:space="0" w:color="auto"/>
        <w:left w:val="none" w:sz="0" w:space="0" w:color="auto"/>
        <w:bottom w:val="none" w:sz="0" w:space="0" w:color="auto"/>
        <w:right w:val="none" w:sz="0" w:space="0" w:color="auto"/>
      </w:divBdr>
    </w:div>
    <w:div w:id="939677628">
      <w:bodyDiv w:val="1"/>
      <w:marLeft w:val="0"/>
      <w:marRight w:val="0"/>
      <w:marTop w:val="0"/>
      <w:marBottom w:val="0"/>
      <w:divBdr>
        <w:top w:val="none" w:sz="0" w:space="0" w:color="auto"/>
        <w:left w:val="none" w:sz="0" w:space="0" w:color="auto"/>
        <w:bottom w:val="none" w:sz="0" w:space="0" w:color="auto"/>
        <w:right w:val="none" w:sz="0" w:space="0" w:color="auto"/>
      </w:divBdr>
    </w:div>
    <w:div w:id="1079526031">
      <w:bodyDiv w:val="1"/>
      <w:marLeft w:val="0"/>
      <w:marRight w:val="0"/>
      <w:marTop w:val="0"/>
      <w:marBottom w:val="0"/>
      <w:divBdr>
        <w:top w:val="none" w:sz="0" w:space="0" w:color="auto"/>
        <w:left w:val="none" w:sz="0" w:space="0" w:color="auto"/>
        <w:bottom w:val="none" w:sz="0" w:space="0" w:color="auto"/>
        <w:right w:val="none" w:sz="0" w:space="0" w:color="auto"/>
      </w:divBdr>
    </w:div>
    <w:div w:id="1086658769">
      <w:bodyDiv w:val="1"/>
      <w:marLeft w:val="0"/>
      <w:marRight w:val="0"/>
      <w:marTop w:val="0"/>
      <w:marBottom w:val="0"/>
      <w:divBdr>
        <w:top w:val="none" w:sz="0" w:space="0" w:color="auto"/>
        <w:left w:val="none" w:sz="0" w:space="0" w:color="auto"/>
        <w:bottom w:val="none" w:sz="0" w:space="0" w:color="auto"/>
        <w:right w:val="none" w:sz="0" w:space="0" w:color="auto"/>
      </w:divBdr>
    </w:div>
    <w:div w:id="1109004706">
      <w:bodyDiv w:val="1"/>
      <w:marLeft w:val="0"/>
      <w:marRight w:val="0"/>
      <w:marTop w:val="0"/>
      <w:marBottom w:val="0"/>
      <w:divBdr>
        <w:top w:val="none" w:sz="0" w:space="0" w:color="auto"/>
        <w:left w:val="none" w:sz="0" w:space="0" w:color="auto"/>
        <w:bottom w:val="none" w:sz="0" w:space="0" w:color="auto"/>
        <w:right w:val="none" w:sz="0" w:space="0" w:color="auto"/>
      </w:divBdr>
    </w:div>
    <w:div w:id="1118254937">
      <w:bodyDiv w:val="1"/>
      <w:marLeft w:val="0"/>
      <w:marRight w:val="0"/>
      <w:marTop w:val="0"/>
      <w:marBottom w:val="0"/>
      <w:divBdr>
        <w:top w:val="none" w:sz="0" w:space="0" w:color="auto"/>
        <w:left w:val="none" w:sz="0" w:space="0" w:color="auto"/>
        <w:bottom w:val="none" w:sz="0" w:space="0" w:color="auto"/>
        <w:right w:val="none" w:sz="0" w:space="0" w:color="auto"/>
      </w:divBdr>
    </w:div>
    <w:div w:id="1235318208">
      <w:bodyDiv w:val="1"/>
      <w:marLeft w:val="0"/>
      <w:marRight w:val="0"/>
      <w:marTop w:val="0"/>
      <w:marBottom w:val="0"/>
      <w:divBdr>
        <w:top w:val="none" w:sz="0" w:space="0" w:color="auto"/>
        <w:left w:val="none" w:sz="0" w:space="0" w:color="auto"/>
        <w:bottom w:val="none" w:sz="0" w:space="0" w:color="auto"/>
        <w:right w:val="none" w:sz="0" w:space="0" w:color="auto"/>
      </w:divBdr>
    </w:div>
    <w:div w:id="1353923104">
      <w:bodyDiv w:val="1"/>
      <w:marLeft w:val="0"/>
      <w:marRight w:val="0"/>
      <w:marTop w:val="0"/>
      <w:marBottom w:val="0"/>
      <w:divBdr>
        <w:top w:val="none" w:sz="0" w:space="0" w:color="auto"/>
        <w:left w:val="none" w:sz="0" w:space="0" w:color="auto"/>
        <w:bottom w:val="none" w:sz="0" w:space="0" w:color="auto"/>
        <w:right w:val="none" w:sz="0" w:space="0" w:color="auto"/>
      </w:divBdr>
    </w:div>
    <w:div w:id="1408268090">
      <w:bodyDiv w:val="1"/>
      <w:marLeft w:val="0"/>
      <w:marRight w:val="0"/>
      <w:marTop w:val="0"/>
      <w:marBottom w:val="0"/>
      <w:divBdr>
        <w:top w:val="none" w:sz="0" w:space="0" w:color="auto"/>
        <w:left w:val="none" w:sz="0" w:space="0" w:color="auto"/>
        <w:bottom w:val="none" w:sz="0" w:space="0" w:color="auto"/>
        <w:right w:val="none" w:sz="0" w:space="0" w:color="auto"/>
      </w:divBdr>
      <w:divsChild>
        <w:div w:id="1020080620">
          <w:marLeft w:val="252"/>
          <w:marRight w:val="0"/>
          <w:marTop w:val="0"/>
          <w:marBottom w:val="0"/>
          <w:divBdr>
            <w:top w:val="none" w:sz="0" w:space="0" w:color="auto"/>
            <w:left w:val="none" w:sz="0" w:space="0" w:color="auto"/>
            <w:bottom w:val="none" w:sz="0" w:space="0" w:color="auto"/>
            <w:right w:val="none" w:sz="0" w:space="0" w:color="auto"/>
          </w:divBdr>
        </w:div>
        <w:div w:id="1057708020">
          <w:marLeft w:val="252"/>
          <w:marRight w:val="0"/>
          <w:marTop w:val="0"/>
          <w:marBottom w:val="0"/>
          <w:divBdr>
            <w:top w:val="none" w:sz="0" w:space="0" w:color="auto"/>
            <w:left w:val="none" w:sz="0" w:space="0" w:color="auto"/>
            <w:bottom w:val="none" w:sz="0" w:space="0" w:color="auto"/>
            <w:right w:val="none" w:sz="0" w:space="0" w:color="auto"/>
          </w:divBdr>
        </w:div>
      </w:divsChild>
    </w:div>
    <w:div w:id="1417365919">
      <w:bodyDiv w:val="1"/>
      <w:marLeft w:val="0"/>
      <w:marRight w:val="0"/>
      <w:marTop w:val="0"/>
      <w:marBottom w:val="0"/>
      <w:divBdr>
        <w:top w:val="none" w:sz="0" w:space="0" w:color="auto"/>
        <w:left w:val="none" w:sz="0" w:space="0" w:color="auto"/>
        <w:bottom w:val="none" w:sz="0" w:space="0" w:color="auto"/>
        <w:right w:val="none" w:sz="0" w:space="0" w:color="auto"/>
      </w:divBdr>
    </w:div>
    <w:div w:id="1432824136">
      <w:bodyDiv w:val="1"/>
      <w:marLeft w:val="0"/>
      <w:marRight w:val="0"/>
      <w:marTop w:val="0"/>
      <w:marBottom w:val="0"/>
      <w:divBdr>
        <w:top w:val="none" w:sz="0" w:space="0" w:color="auto"/>
        <w:left w:val="none" w:sz="0" w:space="0" w:color="auto"/>
        <w:bottom w:val="none" w:sz="0" w:space="0" w:color="auto"/>
        <w:right w:val="none" w:sz="0" w:space="0" w:color="auto"/>
      </w:divBdr>
    </w:div>
    <w:div w:id="1458790459">
      <w:bodyDiv w:val="1"/>
      <w:marLeft w:val="0"/>
      <w:marRight w:val="0"/>
      <w:marTop w:val="0"/>
      <w:marBottom w:val="0"/>
      <w:divBdr>
        <w:top w:val="none" w:sz="0" w:space="0" w:color="auto"/>
        <w:left w:val="none" w:sz="0" w:space="0" w:color="auto"/>
        <w:bottom w:val="none" w:sz="0" w:space="0" w:color="auto"/>
        <w:right w:val="none" w:sz="0" w:space="0" w:color="auto"/>
      </w:divBdr>
    </w:div>
    <w:div w:id="1503811885">
      <w:bodyDiv w:val="1"/>
      <w:marLeft w:val="0"/>
      <w:marRight w:val="0"/>
      <w:marTop w:val="0"/>
      <w:marBottom w:val="0"/>
      <w:divBdr>
        <w:top w:val="none" w:sz="0" w:space="0" w:color="auto"/>
        <w:left w:val="none" w:sz="0" w:space="0" w:color="auto"/>
        <w:bottom w:val="none" w:sz="0" w:space="0" w:color="auto"/>
        <w:right w:val="none" w:sz="0" w:space="0" w:color="auto"/>
      </w:divBdr>
    </w:div>
    <w:div w:id="1509978083">
      <w:bodyDiv w:val="1"/>
      <w:marLeft w:val="0"/>
      <w:marRight w:val="0"/>
      <w:marTop w:val="0"/>
      <w:marBottom w:val="0"/>
      <w:divBdr>
        <w:top w:val="none" w:sz="0" w:space="0" w:color="auto"/>
        <w:left w:val="none" w:sz="0" w:space="0" w:color="auto"/>
        <w:bottom w:val="none" w:sz="0" w:space="0" w:color="auto"/>
        <w:right w:val="none" w:sz="0" w:space="0" w:color="auto"/>
      </w:divBdr>
    </w:div>
    <w:div w:id="1511136473">
      <w:bodyDiv w:val="1"/>
      <w:marLeft w:val="0"/>
      <w:marRight w:val="0"/>
      <w:marTop w:val="0"/>
      <w:marBottom w:val="0"/>
      <w:divBdr>
        <w:top w:val="none" w:sz="0" w:space="0" w:color="auto"/>
        <w:left w:val="none" w:sz="0" w:space="0" w:color="auto"/>
        <w:bottom w:val="none" w:sz="0" w:space="0" w:color="auto"/>
        <w:right w:val="none" w:sz="0" w:space="0" w:color="auto"/>
      </w:divBdr>
    </w:div>
    <w:div w:id="1519008918">
      <w:bodyDiv w:val="1"/>
      <w:marLeft w:val="0"/>
      <w:marRight w:val="0"/>
      <w:marTop w:val="0"/>
      <w:marBottom w:val="0"/>
      <w:divBdr>
        <w:top w:val="none" w:sz="0" w:space="0" w:color="auto"/>
        <w:left w:val="none" w:sz="0" w:space="0" w:color="auto"/>
        <w:bottom w:val="none" w:sz="0" w:space="0" w:color="auto"/>
        <w:right w:val="none" w:sz="0" w:space="0" w:color="auto"/>
      </w:divBdr>
    </w:div>
    <w:div w:id="1594313429">
      <w:bodyDiv w:val="1"/>
      <w:marLeft w:val="0"/>
      <w:marRight w:val="0"/>
      <w:marTop w:val="0"/>
      <w:marBottom w:val="0"/>
      <w:divBdr>
        <w:top w:val="none" w:sz="0" w:space="0" w:color="auto"/>
        <w:left w:val="none" w:sz="0" w:space="0" w:color="auto"/>
        <w:bottom w:val="none" w:sz="0" w:space="0" w:color="auto"/>
        <w:right w:val="none" w:sz="0" w:space="0" w:color="auto"/>
      </w:divBdr>
    </w:div>
    <w:div w:id="1597206278">
      <w:bodyDiv w:val="1"/>
      <w:marLeft w:val="0"/>
      <w:marRight w:val="0"/>
      <w:marTop w:val="0"/>
      <w:marBottom w:val="0"/>
      <w:divBdr>
        <w:top w:val="none" w:sz="0" w:space="0" w:color="auto"/>
        <w:left w:val="none" w:sz="0" w:space="0" w:color="auto"/>
        <w:bottom w:val="none" w:sz="0" w:space="0" w:color="auto"/>
        <w:right w:val="none" w:sz="0" w:space="0" w:color="auto"/>
      </w:divBdr>
    </w:div>
    <w:div w:id="1634675670">
      <w:bodyDiv w:val="1"/>
      <w:marLeft w:val="0"/>
      <w:marRight w:val="0"/>
      <w:marTop w:val="0"/>
      <w:marBottom w:val="0"/>
      <w:divBdr>
        <w:top w:val="none" w:sz="0" w:space="0" w:color="auto"/>
        <w:left w:val="none" w:sz="0" w:space="0" w:color="auto"/>
        <w:bottom w:val="none" w:sz="0" w:space="0" w:color="auto"/>
        <w:right w:val="none" w:sz="0" w:space="0" w:color="auto"/>
      </w:divBdr>
    </w:div>
    <w:div w:id="1672289580">
      <w:bodyDiv w:val="1"/>
      <w:marLeft w:val="0"/>
      <w:marRight w:val="0"/>
      <w:marTop w:val="0"/>
      <w:marBottom w:val="0"/>
      <w:divBdr>
        <w:top w:val="none" w:sz="0" w:space="0" w:color="auto"/>
        <w:left w:val="none" w:sz="0" w:space="0" w:color="auto"/>
        <w:bottom w:val="none" w:sz="0" w:space="0" w:color="auto"/>
        <w:right w:val="none" w:sz="0" w:space="0" w:color="auto"/>
      </w:divBdr>
    </w:div>
    <w:div w:id="1725324453">
      <w:bodyDiv w:val="1"/>
      <w:marLeft w:val="0"/>
      <w:marRight w:val="0"/>
      <w:marTop w:val="0"/>
      <w:marBottom w:val="0"/>
      <w:divBdr>
        <w:top w:val="none" w:sz="0" w:space="0" w:color="auto"/>
        <w:left w:val="none" w:sz="0" w:space="0" w:color="auto"/>
        <w:bottom w:val="none" w:sz="0" w:space="0" w:color="auto"/>
        <w:right w:val="none" w:sz="0" w:space="0" w:color="auto"/>
      </w:divBdr>
      <w:divsChild>
        <w:div w:id="359935639">
          <w:marLeft w:val="252"/>
          <w:marRight w:val="0"/>
          <w:marTop w:val="0"/>
          <w:marBottom w:val="0"/>
          <w:divBdr>
            <w:top w:val="none" w:sz="0" w:space="0" w:color="auto"/>
            <w:left w:val="none" w:sz="0" w:space="0" w:color="auto"/>
            <w:bottom w:val="none" w:sz="0" w:space="0" w:color="auto"/>
            <w:right w:val="none" w:sz="0" w:space="0" w:color="auto"/>
          </w:divBdr>
        </w:div>
        <w:div w:id="1682464064">
          <w:marLeft w:val="252"/>
          <w:marRight w:val="0"/>
          <w:marTop w:val="0"/>
          <w:marBottom w:val="0"/>
          <w:divBdr>
            <w:top w:val="none" w:sz="0" w:space="0" w:color="auto"/>
            <w:left w:val="none" w:sz="0" w:space="0" w:color="auto"/>
            <w:bottom w:val="none" w:sz="0" w:space="0" w:color="auto"/>
            <w:right w:val="none" w:sz="0" w:space="0" w:color="auto"/>
          </w:divBdr>
        </w:div>
      </w:divsChild>
    </w:div>
    <w:div w:id="1744838722">
      <w:bodyDiv w:val="1"/>
      <w:marLeft w:val="0"/>
      <w:marRight w:val="0"/>
      <w:marTop w:val="0"/>
      <w:marBottom w:val="0"/>
      <w:divBdr>
        <w:top w:val="none" w:sz="0" w:space="0" w:color="auto"/>
        <w:left w:val="none" w:sz="0" w:space="0" w:color="auto"/>
        <w:bottom w:val="none" w:sz="0" w:space="0" w:color="auto"/>
        <w:right w:val="none" w:sz="0" w:space="0" w:color="auto"/>
      </w:divBdr>
    </w:div>
    <w:div w:id="1762949666">
      <w:bodyDiv w:val="1"/>
      <w:marLeft w:val="0"/>
      <w:marRight w:val="0"/>
      <w:marTop w:val="0"/>
      <w:marBottom w:val="0"/>
      <w:divBdr>
        <w:top w:val="none" w:sz="0" w:space="0" w:color="auto"/>
        <w:left w:val="none" w:sz="0" w:space="0" w:color="auto"/>
        <w:bottom w:val="none" w:sz="0" w:space="0" w:color="auto"/>
        <w:right w:val="none" w:sz="0" w:space="0" w:color="auto"/>
      </w:divBdr>
    </w:div>
    <w:div w:id="1842161804">
      <w:bodyDiv w:val="1"/>
      <w:marLeft w:val="0"/>
      <w:marRight w:val="0"/>
      <w:marTop w:val="0"/>
      <w:marBottom w:val="0"/>
      <w:divBdr>
        <w:top w:val="none" w:sz="0" w:space="0" w:color="auto"/>
        <w:left w:val="none" w:sz="0" w:space="0" w:color="auto"/>
        <w:bottom w:val="none" w:sz="0" w:space="0" w:color="auto"/>
        <w:right w:val="none" w:sz="0" w:space="0" w:color="auto"/>
      </w:divBdr>
    </w:div>
    <w:div w:id="1908610018">
      <w:bodyDiv w:val="1"/>
      <w:marLeft w:val="0"/>
      <w:marRight w:val="0"/>
      <w:marTop w:val="0"/>
      <w:marBottom w:val="0"/>
      <w:divBdr>
        <w:top w:val="none" w:sz="0" w:space="0" w:color="auto"/>
        <w:left w:val="none" w:sz="0" w:space="0" w:color="auto"/>
        <w:bottom w:val="none" w:sz="0" w:space="0" w:color="auto"/>
        <w:right w:val="none" w:sz="0" w:space="0" w:color="auto"/>
      </w:divBdr>
    </w:div>
    <w:div w:id="1923442544">
      <w:bodyDiv w:val="1"/>
      <w:marLeft w:val="0"/>
      <w:marRight w:val="0"/>
      <w:marTop w:val="0"/>
      <w:marBottom w:val="0"/>
      <w:divBdr>
        <w:top w:val="none" w:sz="0" w:space="0" w:color="auto"/>
        <w:left w:val="none" w:sz="0" w:space="0" w:color="auto"/>
        <w:bottom w:val="none" w:sz="0" w:space="0" w:color="auto"/>
        <w:right w:val="none" w:sz="0" w:space="0" w:color="auto"/>
      </w:divBdr>
    </w:div>
    <w:div w:id="1995180175">
      <w:bodyDiv w:val="1"/>
      <w:marLeft w:val="0"/>
      <w:marRight w:val="0"/>
      <w:marTop w:val="0"/>
      <w:marBottom w:val="0"/>
      <w:divBdr>
        <w:top w:val="none" w:sz="0" w:space="0" w:color="auto"/>
        <w:left w:val="none" w:sz="0" w:space="0" w:color="auto"/>
        <w:bottom w:val="none" w:sz="0" w:space="0" w:color="auto"/>
        <w:right w:val="none" w:sz="0" w:space="0" w:color="auto"/>
      </w:divBdr>
    </w:div>
    <w:div w:id="2036079113">
      <w:bodyDiv w:val="1"/>
      <w:marLeft w:val="0"/>
      <w:marRight w:val="0"/>
      <w:marTop w:val="0"/>
      <w:marBottom w:val="0"/>
      <w:divBdr>
        <w:top w:val="none" w:sz="0" w:space="0" w:color="auto"/>
        <w:left w:val="none" w:sz="0" w:space="0" w:color="auto"/>
        <w:bottom w:val="none" w:sz="0" w:space="0" w:color="auto"/>
        <w:right w:val="none" w:sz="0" w:space="0" w:color="auto"/>
      </w:divBdr>
    </w:div>
    <w:div w:id="2064477501">
      <w:bodyDiv w:val="1"/>
      <w:marLeft w:val="0"/>
      <w:marRight w:val="0"/>
      <w:marTop w:val="0"/>
      <w:marBottom w:val="0"/>
      <w:divBdr>
        <w:top w:val="none" w:sz="0" w:space="0" w:color="auto"/>
        <w:left w:val="none" w:sz="0" w:space="0" w:color="auto"/>
        <w:bottom w:val="none" w:sz="0" w:space="0" w:color="auto"/>
        <w:right w:val="none" w:sz="0" w:space="0" w:color="auto"/>
      </w:divBdr>
    </w:div>
    <w:div w:id="214102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A8BBA7B613AF4CB313B6944A74F2D5" ma:contentTypeVersion="0" ma:contentTypeDescription="Create a new document." ma:contentTypeScope="" ma:versionID="7b72ad4065fd957f758f9838c7c4aff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b:Source>
    <b:Tag>Zha151</b:Tag>
    <b:SourceType>JournalArticle</b:SourceType>
    <b:Guid>{57ED7A47-3B9A-4482-AF47-6C25EF11A7C7}</b:Guid>
    <b:Title>A review of spontaneous closure of ventricular septal defect</b:Title>
    <b:JournalName>Baylor University Medical Center Proceedings</b:JournalName>
    <b:Year>2015</b:Year>
    <b:Pages>516-520</b:Pages>
    <b:Publisher>Taylor \&amp; Francis</b:Publisher>
    <b:Volume>28</b:Volume>
    <b:Issue>4</b:Issue>
    <b:YearAccessed>2018</b:YearAccessed>
    <b:MonthAccessed>June</b:MonthAccessed>
    <b:DayAccessed>23</b:DayAccessed>
    <b:URL>https://www.ncbi.nlm.nih.gov/pmc/articles/PMC4569244/</b:URL>
    <b:DOI>26424961</b:DOI>
    <b:Author>
      <b:Author>
        <b:NameList>
          <b:Person>
            <b:Last>Zhang</b:Last>
            <b:First>Jun</b:First>
          </b:Person>
          <b:Person>
            <b:Last>Ko</b:Last>
            <b:Middle>Mi</b:Middle>
            <b:First>Jong</b:First>
          </b:Person>
          <b:Person>
            <b:Last>Guileyardo</b:Last>
            <b:Middle>M</b:Middle>
            <b:First>Joseph</b:First>
          </b:Person>
          <b:Person>
            <b:Last>Roberts</b:Last>
            <b:Middle>C</b:Middle>
            <b:First>William</b:First>
          </b:Person>
        </b:NameList>
      </b:Author>
    </b:Author>
    <b:RefOrder>12</b:RefOrder>
  </b:Source>
  <b:Source>
    <b:Tag>Tsa10</b:Tag>
    <b:SourceType>JournalArticle</b:SourceType>
    <b:Guid>{2E38AE87-655B-4748-A0C6-AFDE7FF796A3}</b:Guid>
    <b:Title>Interpretation and use of Natriuretic Peptide in Non-congestive Heart Failure Setting</b:Title>
    <b:JournalName>Yonsei Medical Journal</b:JournalName>
    <b:Year>2010</b:Year>
    <b:Pages>151-163</b:Pages>
    <b:Publisher>Yonsei</b:Publisher>
    <b:Volume>51</b:Volume>
    <b:Issue>2</b:Issue>
    <b:Author>
      <b:Author>
        <b:NameList>
          <b:Person>
            <b:Last>Tsai</b:Last>
            <b:First>Shih-Hung</b:First>
          </b:Person>
          <b:Person>
            <b:Last>Lin</b:Last>
            <b:First>Yen-Yue</b:First>
          </b:Person>
          <b:Person>
            <b:Last>Chu</b:Last>
            <b:First>Shi-Jye</b:First>
          </b:Person>
          <b:Person>
            <b:Last>Hsu</b:Last>
            <b:First>Ching-Wang</b:First>
          </b:Person>
          <b:Person>
            <b:Last>Chen</b:Last>
            <b:First>Shu-Meng</b:First>
          </b:Person>
        </b:NameList>
      </b:Author>
    </b:Author>
    <b:RefOrder>7</b:RefOrder>
  </b:Source>
  <b:Source>
    <b:Tag>Hes17</b:Tag>
    <b:SourceType>JournalArticle</b:SourceType>
    <b:Guid>{2CD8BE21-EF23-4A4F-9754-D5D2EE5F2483}</b:Guid>
    <b:Title>An index to predict asthma in wheezing young children produced promising initial results</b:Title>
    <b:JournalName>Acta Paediatrica</b:JournalName>
    <b:Year>2017</b:Year>
    <b:Pages>56</b:Pages>
    <b:Author>
      <b:Author>
        <b:NameList>
          <b:Person>
            <b:Last>Hesselmar</b:Last>
            <b:First>Bill</b:First>
          </b:Person>
          <b:Person>
            <b:Last>Saalman</b:Last>
            <b:First>Robert</b:First>
          </b:Person>
          <b:Person>
            <b:Last>Wennergren</b:Last>
            <b:First>Goran</b:First>
          </b:Person>
          <b:Person>
            <b:Last>Amark</b:Last>
            <b:First>Mainor</b:First>
          </b:Person>
          <b:Person>
            <b:Last>Wold</b:Last>
            <b:Middle>E</b:Middle>
            <b:First>Agness</b:First>
          </b:Person>
        </b:NameList>
      </b:Author>
    </b:Author>
    <b:RefOrder>1</b:RefOrder>
  </b:Source>
  <b:Source>
    <b:Tag>Sto16</b:Tag>
    <b:SourceType>JournalArticle</b:SourceType>
    <b:Guid>{B028EF0F-8FE2-4727-AD80-CB36268408C5}</b:Guid>
    <b:Title>Chronic heart failure in congenital heart disease: a scientific statement from the American Heart Association</b:Title>
    <b:JournalName>Circulation</b:JournalName>
    <b:Year>2016</b:Year>
    <b:Pages>770-801</b:Pages>
    <b:Publisher>Am Heart Assoc</b:Publisher>
    <b:Volume>133</b:Volume>
    <b:Issue>8</b:Issue>
    <b:Author>
      <b:Author>
        <b:NameList>
          <b:Person>
            <b:Last>Stout</b:Last>
            <b:Middle>K</b:Middle>
            <b:First>Karen</b:First>
          </b:Person>
          <b:Person>
            <b:Last>Broberg</b:Last>
            <b:Middle>S</b:Middle>
            <b:First>Craig</b:First>
          </b:Person>
          <b:Person>
            <b:Last>Book</b:Last>
            <b:Middle>M</b:Middle>
            <b:First>Wendy</b:First>
          </b:Person>
          <b:Person>
            <b:Last>Cecchin</b:Last>
            <b:First>Frank</b:First>
          </b:Person>
          <b:Person>
            <b:Last>Gatzouslis</b:Last>
            <b:First>Michael</b:First>
          </b:Person>
          <b:Person>
            <b:Last>Harris</b:Last>
            <b:First>Louise</b:First>
          </b:Person>
          <b:Person>
            <b:Last>Hsu</b:Last>
            <b:Middle>T</b:Middle>
            <b:First>Daphne</b:First>
          </b:Person>
        </b:NameList>
      </b:Author>
    </b:Author>
    <b:RefOrder>2</b:RefOrder>
  </b:Source>
  <b:Source>
    <b:Tag>Plu15</b:Tag>
    <b:SourceType>BookSection</b:SourceType>
    <b:Guid>{4AFFF4C1-02BB-491F-BC85-63B637560B18}</b:Guid>
    <b:Title>Examination of the Eye</b:Title>
    <b:Year>2015</b:Year>
    <b:Pages>593-598</b:Pages>
    <b:Publisher>Elsevier</b:Publisher>
    <b:BookTitle>Robinson's Current Therapy in Equine Medicine (Seventh Edition)</b:BookTitle>
    <b:Author>
      <b:Author>
        <b:NameList>
          <b:Person>
            <b:Last>Plummer</b:Last>
            <b:Middle>E</b:Middle>
            <b:First>Caryn</b:First>
          </b:Person>
        </b:NameList>
      </b:Author>
      <b:BookAuthor>
        <b:NameList>
          <b:Person>
            <b:Last>Plummer</b:Last>
            <b:Middle>E</b:Middle>
            <b:First>Caryn</b:First>
          </b:Person>
        </b:NameList>
      </b:BookAuthor>
    </b:Author>
    <b:RefOrder>3</b:RefOrder>
  </b:Source>
  <b:Source>
    <b:Tag>Wal18</b:Tag>
    <b:SourceType>JournalArticle</b:SourceType>
    <b:Guid>{F249B6F5-E04D-417A-A84B-FE71BE26061C}</b:Guid>
    <b:Title>The Utility of Routine Echocardiography in Newborn Infants with a Persistent Oxygen Requirement</b:Title>
    <b:Year>2018</b:Year>
    <b:Pages>57-70</b:Pages>
    <b:JournalName>Irish Medical Organisation</b:JournalName>
    <b:Author>
      <b:Author>
        <b:NameList>
          <b:Person>
            <b:Last>Walsh</b:Last>
            <b:First>Niamh</b:First>
          </b:Person>
          <b:Person>
            <b:Last>Breathnach</b:Last>
            <b:First>C</b:First>
          </b:Person>
          <b:Person>
            <b:Last>El-Khuffash</b:Last>
            <b:Middle>F</b:Middle>
            <b:First>Afif</b:First>
          </b:Person>
          <b:Person>
            <b:Last>Corcoran</b:Last>
            <b:First>John </b:First>
          </b:Person>
          <b:Person>
            <b:Last>Frankline</b:Last>
            <b:First>Orla</b:First>
          </b:Person>
        </b:NameList>
      </b:Author>
    </b:Author>
    <b:RefOrder>4</b:RefOrder>
  </b:Source>
  <b:Source>
    <b:Tag>Ole15</b:Tag>
    <b:SourceType>JournalArticle</b:SourceType>
    <b:Guid>{268B0163-2E55-4018-9154-C34FB1F60C4F}</b:Guid>
    <b:Title>Defining normal ranges and centiles for heart and respiratory rates in infants and children: a cross-sectional study of patients attending an Australian tertiary hospital paediatric emergency department</b:Title>
    <b:JournalName>Archives of disease in childhood</b:JournalName>
    <b:Year>2015</b:Year>
    <b:Pages>54-70</b:Pages>
    <b:Author>
      <b:Author>
        <b:NameList>
          <b:Person>
            <b:Last>O'leary</b:Last>
            <b:First>Fenton</b:First>
          </b:Person>
          <b:Person>
            <b:Last>Hayen</b:Last>
            <b:First>Andrew</b:First>
          </b:Person>
          <b:Person>
            <b:Last>Lockie</b:Last>
            <b:First>Francis</b:First>
          </b:Person>
          <b:Person>
            <b:Last>Peat</b:Last>
            <b:First>Jennifer</b:First>
          </b:Person>
        </b:NameList>
      </b:Author>
    </b:Author>
    <b:RefOrder>5</b:RefOrder>
  </b:Source>
  <b:Source>
    <b:Tag>Zip09</b:Tag>
    <b:SourceType>JournalArticle</b:SourceType>
    <b:Guid>{2BDDDB90-130C-47A1-BCBD-B49CDEA481C9}</b:Guid>
    <b:Title>The hematology of bacterial infections in premature infants</b:Title>
    <b:JournalName>Pediatrics</b:JournalName>
    <b:Year>2009</b:Year>
    <b:Pages>839-853</b:Pages>
    <b:Author>
      <b:Author>
        <b:NameList>
          <b:Person>
            <b:Last>Zipursky</b:Last>
            <b:First>A</b:First>
          </b:Person>
          <b:Person>
            <b:Last>Palko</b:Last>
            <b:First>J</b:First>
          </b:Person>
          <b:Person>
            <b:Last>Milner</b:Last>
            <b:First>R</b:First>
          </b:Person>
          <b:Person>
            <b:Last>Akenzua</b:Last>
            <b:First>G I</b:First>
          </b:Person>
        </b:NameList>
      </b:Author>
    </b:Author>
    <b:Publisher>Am Acad Pediatrics</b:Publisher>
    <b:Volume>57</b:Volume>
    <b:RefOrder>6</b:RefOrder>
  </b:Source>
  <b:Source>
    <b:Tag>Osb09</b:Tag>
    <b:SourceType>JournalArticle</b:SourceType>
    <b:Guid>{365DD28D-FF65-4E2F-9EB2-1BB74CC6FAD9}</b:Guid>
    <b:Author>
      <b:Author>
        <b:NameList>
          <b:Person>
            <b:Last>Osborne</b:Last>
            <b:Middle>W</b:Middle>
            <b:First>John</b:First>
          </b:Person>
        </b:NameList>
      </b:Author>
    </b:Author>
    <b:Title>Commentary on retirement, identity, and Erikson’s developmental stage model</b:Title>
    <b:JournalName>Canadian Journal on Aging/La Revue canadienne du vieillissement</b:JournalName>
    <b:Year>2009</b:Year>
    <b:Pages>295-301</b:Pages>
    <b:Publisher>Cambridge University Press</b:Publisher>
    <b:Volume>28</b:Volume>
    <b:Issue>4</b:Issue>
    <b:RefOrder>8</b:RefOrder>
  </b:Source>
  <b:Source>
    <b:Tag>Ger171</b:Tag>
    <b:SourceType>Book</b:SourceType>
    <b:Guid>{79EAEE7F-2D18-443B-8889-42A349E1A869}</b:Guid>
    <b:Title>American crucible: Race and nation in the twentieth century</b:Title>
    <b:Year>2017</b:Year>
    <b:Author>
      <b:Author>
        <b:NameList>
          <b:Person>
            <b:Last>Gerstle</b:Last>
            <b:First>Gary</b:First>
          </b:Person>
        </b:NameList>
      </b:Author>
    </b:Author>
    <b:City>Princeton</b:City>
    <b:Publisher>Princeton University Press</b:Publisher>
    <b:RefOrder>9</b:RefOrder>
  </b:Source>
  <b:Source>
    <b:Tag>Kui17</b:Tag>
    <b:SourceType>JournalArticle</b:SourceType>
    <b:Guid>{E608195C-D0A2-46AC-ADC4-35B446C39EF7}</b:Guid>
    <b:Title>Incidence, risk factors, and predictors of infective endocarditis in adult congenital heart disease: focus on the use of prosthetic material</b:Title>
    <b:Year>2017</b:Year>
    <b:JournalName>European heart journal</b:JournalName>
    <b:Pages>2048-2056</b:Pages>
    <b:Author>
      <b:Author>
        <b:NameList>
          <b:Person>
            <b:Last>Kuijpers</b:Last>
            <b:Middle>M</b:Middle>
            <b:First>Joey</b:First>
          </b:Person>
          <b:Person>
            <b:Last>Koolbergen</b:Last>
            <b:Middle>R</b:Middle>
            <b:First>Dave </b:First>
          </b:Person>
        </b:NameList>
      </b:Author>
    </b:Author>
    <b:RefOrder>10</b:RefOrder>
  </b:Source>
  <b:Source>
    <b:Tag>Rob15</b:Tag>
    <b:SourceType>Book</b:SourceType>
    <b:Guid>{232BA35C-DFED-444A-B156-06C29EFC5FA7}</b:Guid>
    <b:Title>Basic and clinical pharmacology</b:Title>
    <b:Year>2015</b:Year>
    <b:City>New York</b:City>
    <b:Publisher>McGraw-Hill education</b:Publisher>
    <b:Author>
      <b:Author>
        <b:NameList>
          <b:Person>
            <b:Last>Robertson</b:Last>
            <b:First>D</b:First>
          </b:Person>
          <b:Person>
            <b:Last>Maibach</b:Last>
            <b:First>H</b:First>
          </b:Person>
          <b:Person>
            <b:Last>Katzung</b:Last>
            <b:First>B</b:First>
          </b:Person>
          <b:Person>
            <b:Last>Trevor</b:Last>
            <b:First>A</b:First>
          </b:Person>
        </b:NameList>
      </b:Author>
    </b:Author>
    <b:RefOrder>11</b:RefOrder>
  </b:Source>
</b:Sources>
</file>

<file path=customXml/item5.xml><?xml version="1.0" encoding="utf-8"?>
<b:Sources xmlns:b="http://schemas.openxmlformats.org/officeDocument/2006/bibliography" xmlns="http://schemas.openxmlformats.org/officeDocument/2006/bibliography" SelectedStyle="\APA.XSL" StyleName="APA">
  <b:Source>
    <b:Tag>Zha151</b:Tag>
    <b:SourceType>JournalArticle</b:SourceType>
    <b:Guid>{57ED7A47-3B9A-4482-AF47-6C25EF11A7C7}</b:Guid>
    <b:Title>A review of spontaneous closure of ventricular septal defect</b:Title>
    <b:JournalName>Baylor University Medical Center Proceedings</b:JournalName>
    <b:Year>2015</b:Year>
    <b:Pages>516-520</b:Pages>
    <b:Publisher>Taylor \&amp; Francis</b:Publisher>
    <b:Volume>28</b:Volume>
    <b:Issue>4</b:Issue>
    <b:YearAccessed>2018</b:YearAccessed>
    <b:MonthAccessed>June</b:MonthAccessed>
    <b:DayAccessed>23</b:DayAccessed>
    <b:URL>https://www.ncbi.nlm.nih.gov/pmc/articles/PMC4569244/</b:URL>
    <b:DOI>26424961</b:DOI>
    <b:Author>
      <b:Author>
        <b:NameList>
          <b:Person>
            <b:Last>Zhang</b:Last>
            <b:First>Jun</b:First>
          </b:Person>
          <b:Person>
            <b:Last>Ko</b:Last>
            <b:Middle>Mi</b:Middle>
            <b:First>Jong</b:First>
          </b:Person>
          <b:Person>
            <b:Last>Guileyardo</b:Last>
            <b:Middle>M</b:Middle>
            <b:First>Joseph</b:First>
          </b:Person>
          <b:Person>
            <b:Last>Roberts</b:Last>
            <b:Middle>C</b:Middle>
            <b:First>William</b:First>
          </b:Person>
        </b:NameList>
      </b:Author>
    </b:Author>
    <b:RefOrder>12</b:RefOrder>
  </b:Source>
  <b:Source>
    <b:Tag>Tsa10</b:Tag>
    <b:SourceType>JournalArticle</b:SourceType>
    <b:Guid>{2E38AE87-655B-4748-A0C6-AFDE7FF796A3}</b:Guid>
    <b:Title>Interpretation and use of Natriuretic Peptide in Non-congestive Heart Failure Setting</b:Title>
    <b:JournalName>Yonsei Medical Journal</b:JournalName>
    <b:Year>2010</b:Year>
    <b:Pages>151-163</b:Pages>
    <b:Publisher>Yonsei</b:Publisher>
    <b:Volume>51</b:Volume>
    <b:Issue>2</b:Issue>
    <b:Author>
      <b:Author>
        <b:NameList>
          <b:Person>
            <b:Last>Tsai</b:Last>
            <b:First>Shih-Hung</b:First>
          </b:Person>
          <b:Person>
            <b:Last>Lin</b:Last>
            <b:First>Yen-Yue</b:First>
          </b:Person>
          <b:Person>
            <b:Last>Chu</b:Last>
            <b:First>Shi-Jye</b:First>
          </b:Person>
          <b:Person>
            <b:Last>Hsu</b:Last>
            <b:First>Ching-Wang</b:First>
          </b:Person>
          <b:Person>
            <b:Last>Chen</b:Last>
            <b:First>Shu-Meng</b:First>
          </b:Person>
        </b:NameList>
      </b:Author>
    </b:Author>
    <b:RefOrder>7</b:RefOrder>
  </b:Source>
  <b:Source>
    <b:Tag>Hes17</b:Tag>
    <b:SourceType>JournalArticle</b:SourceType>
    <b:Guid>{2CD8BE21-EF23-4A4F-9754-D5D2EE5F2483}</b:Guid>
    <b:Title>An index to predict asthma in wheezing young children produced promising initial results</b:Title>
    <b:JournalName>Acta Paediatrica</b:JournalName>
    <b:Year>2017</b:Year>
    <b:Pages>56</b:Pages>
    <b:Author>
      <b:Author>
        <b:NameList>
          <b:Person>
            <b:Last>Hesselmar</b:Last>
            <b:First>Bill</b:First>
          </b:Person>
          <b:Person>
            <b:Last>Saalman</b:Last>
            <b:First>Robert</b:First>
          </b:Person>
          <b:Person>
            <b:Last>Wennergren</b:Last>
            <b:First>Goran</b:First>
          </b:Person>
          <b:Person>
            <b:Last>Amark</b:Last>
            <b:First>Mainor</b:First>
          </b:Person>
          <b:Person>
            <b:Last>Wold</b:Last>
            <b:Middle>E</b:Middle>
            <b:First>Agness</b:First>
          </b:Person>
        </b:NameList>
      </b:Author>
    </b:Author>
    <b:RefOrder>1</b:RefOrder>
  </b:Source>
  <b:Source>
    <b:Tag>Sto16</b:Tag>
    <b:SourceType>JournalArticle</b:SourceType>
    <b:Guid>{B028EF0F-8FE2-4727-AD80-CB36268408C5}</b:Guid>
    <b:Title>Chronic heart failure in congenital heart disease: a scientific statement from the American Heart Association</b:Title>
    <b:JournalName>Circulation</b:JournalName>
    <b:Year>2016</b:Year>
    <b:Pages>770-801</b:Pages>
    <b:Publisher>Am Heart Assoc</b:Publisher>
    <b:Volume>133</b:Volume>
    <b:Issue>8</b:Issue>
    <b:Author>
      <b:Author>
        <b:NameList>
          <b:Person>
            <b:Last>Stout</b:Last>
            <b:Middle>K</b:Middle>
            <b:First>Karen</b:First>
          </b:Person>
          <b:Person>
            <b:Last>Broberg</b:Last>
            <b:Middle>S</b:Middle>
            <b:First>Craig</b:First>
          </b:Person>
          <b:Person>
            <b:Last>Book</b:Last>
            <b:Middle>M</b:Middle>
            <b:First>Wendy</b:First>
          </b:Person>
          <b:Person>
            <b:Last>Cecchin</b:Last>
            <b:First>Frank</b:First>
          </b:Person>
          <b:Person>
            <b:Last>Gatzouslis</b:Last>
            <b:First>Michael</b:First>
          </b:Person>
          <b:Person>
            <b:Last>Harris</b:Last>
            <b:First>Louise</b:First>
          </b:Person>
          <b:Person>
            <b:Last>Hsu</b:Last>
            <b:Middle>T</b:Middle>
            <b:First>Daphne</b:First>
          </b:Person>
        </b:NameList>
      </b:Author>
    </b:Author>
    <b:RefOrder>2</b:RefOrder>
  </b:Source>
  <b:Source>
    <b:Tag>Plu15</b:Tag>
    <b:SourceType>BookSection</b:SourceType>
    <b:Guid>{4AFFF4C1-02BB-491F-BC85-63B637560B18}</b:Guid>
    <b:Title>Examination of the Eye</b:Title>
    <b:Year>2015</b:Year>
    <b:Pages>593-598</b:Pages>
    <b:Publisher>Elsevier</b:Publisher>
    <b:BookTitle>Robinson's Current Therapy in Equine Medicine (Seventh Edition)</b:BookTitle>
    <b:Author>
      <b:Author>
        <b:NameList>
          <b:Person>
            <b:Last>Plummer</b:Last>
            <b:Middle>E</b:Middle>
            <b:First>Caryn</b:First>
          </b:Person>
        </b:NameList>
      </b:Author>
      <b:BookAuthor>
        <b:NameList>
          <b:Person>
            <b:Last>Plummer</b:Last>
            <b:Middle>E</b:Middle>
            <b:First>Caryn</b:First>
          </b:Person>
        </b:NameList>
      </b:BookAuthor>
    </b:Author>
    <b:RefOrder>3</b:RefOrder>
  </b:Source>
  <b:Source>
    <b:Tag>Wal18</b:Tag>
    <b:SourceType>JournalArticle</b:SourceType>
    <b:Guid>{F249B6F5-E04D-417A-A84B-FE71BE26061C}</b:Guid>
    <b:Title>The Utility of Routine Echocardiography in Newborn Infants with a Persistent Oxygen Requirement</b:Title>
    <b:Year>2018</b:Year>
    <b:Pages>57-70</b:Pages>
    <b:JournalName>Irish Medical Organisation</b:JournalName>
    <b:Author>
      <b:Author>
        <b:NameList>
          <b:Person>
            <b:Last>Walsh</b:Last>
            <b:First>Niamh</b:First>
          </b:Person>
          <b:Person>
            <b:Last>Breathnach</b:Last>
            <b:First>C</b:First>
          </b:Person>
          <b:Person>
            <b:Last>El-Khuffash</b:Last>
            <b:Middle>F</b:Middle>
            <b:First>Afif</b:First>
          </b:Person>
          <b:Person>
            <b:Last>Corcoran</b:Last>
            <b:First>John </b:First>
          </b:Person>
          <b:Person>
            <b:Last>Frankline</b:Last>
            <b:First>Orla</b:First>
          </b:Person>
        </b:NameList>
      </b:Author>
    </b:Author>
    <b:RefOrder>4</b:RefOrder>
  </b:Source>
  <b:Source>
    <b:Tag>Ole15</b:Tag>
    <b:SourceType>JournalArticle</b:SourceType>
    <b:Guid>{268B0163-2E55-4018-9154-C34FB1F60C4F}</b:Guid>
    <b:Title>Defining normal ranges and centiles for heart and respiratory rates in infants and children: a cross-sectional study of patients attending an Australian tertiary hospital paediatric emergency department</b:Title>
    <b:JournalName>Archives of disease in childhood</b:JournalName>
    <b:Year>2015</b:Year>
    <b:Pages>54-70</b:Pages>
    <b:Author>
      <b:Author>
        <b:NameList>
          <b:Person>
            <b:Last>O'leary</b:Last>
            <b:First>Fenton</b:First>
          </b:Person>
          <b:Person>
            <b:Last>Hayen</b:Last>
            <b:First>Andrew</b:First>
          </b:Person>
          <b:Person>
            <b:Last>Lockie</b:Last>
            <b:First>Francis</b:First>
          </b:Person>
          <b:Person>
            <b:Last>Peat</b:Last>
            <b:First>Jennifer</b:First>
          </b:Person>
        </b:NameList>
      </b:Author>
    </b:Author>
    <b:RefOrder>5</b:RefOrder>
  </b:Source>
  <b:Source>
    <b:Tag>Zip09</b:Tag>
    <b:SourceType>JournalArticle</b:SourceType>
    <b:Guid>{2BDDDB90-130C-47A1-BCBD-B49CDEA481C9}</b:Guid>
    <b:Title>The hematology of bacterial infections in premature infants</b:Title>
    <b:JournalName>Pediatrics</b:JournalName>
    <b:Year>2009</b:Year>
    <b:Pages>839-853</b:Pages>
    <b:Author>
      <b:Author>
        <b:NameList>
          <b:Person>
            <b:Last>Zipursky</b:Last>
            <b:First>A</b:First>
          </b:Person>
          <b:Person>
            <b:Last>Palko</b:Last>
            <b:First>J</b:First>
          </b:Person>
          <b:Person>
            <b:Last>Milner</b:Last>
            <b:First>R</b:First>
          </b:Person>
          <b:Person>
            <b:Last>Akenzua</b:Last>
            <b:First>G I</b:First>
          </b:Person>
        </b:NameList>
      </b:Author>
    </b:Author>
    <b:Publisher>Am Acad Pediatrics</b:Publisher>
    <b:Volume>57</b:Volume>
    <b:RefOrder>6</b:RefOrder>
  </b:Source>
  <b:Source>
    <b:Tag>Osb09</b:Tag>
    <b:SourceType>JournalArticle</b:SourceType>
    <b:Guid>{365DD28D-FF65-4E2F-9EB2-1BB74CC6FAD9}</b:Guid>
    <b:Author>
      <b:Author>
        <b:NameList>
          <b:Person>
            <b:Last>Osborne</b:Last>
            <b:Middle>W</b:Middle>
            <b:First>John</b:First>
          </b:Person>
        </b:NameList>
      </b:Author>
    </b:Author>
    <b:Title>Commentary on retirement, identity, and Erikson’s developmental stage model</b:Title>
    <b:JournalName>Canadian Journal on Aging/La Revue canadienne du vieillissement</b:JournalName>
    <b:Year>2009</b:Year>
    <b:Pages>295-301</b:Pages>
    <b:Publisher>Cambridge University Press</b:Publisher>
    <b:Volume>28</b:Volume>
    <b:Issue>4</b:Issue>
    <b:RefOrder>8</b:RefOrder>
  </b:Source>
  <b:Source>
    <b:Tag>Ger171</b:Tag>
    <b:SourceType>Book</b:SourceType>
    <b:Guid>{79EAEE7F-2D18-443B-8889-42A349E1A869}</b:Guid>
    <b:Title>American crucible: Race and nation in the twentieth century</b:Title>
    <b:Year>2017</b:Year>
    <b:Author>
      <b:Author>
        <b:NameList>
          <b:Person>
            <b:Last>Gerstle</b:Last>
            <b:First>Gary</b:First>
          </b:Person>
        </b:NameList>
      </b:Author>
    </b:Author>
    <b:City>Princeton</b:City>
    <b:Publisher>Princeton University Press</b:Publisher>
    <b:RefOrder>9</b:RefOrder>
  </b:Source>
  <b:Source>
    <b:Tag>Kui17</b:Tag>
    <b:SourceType>JournalArticle</b:SourceType>
    <b:Guid>{E608195C-D0A2-46AC-ADC4-35B446C39EF7}</b:Guid>
    <b:Title>Incidence, risk factors, and predictors of infective endocarditis in adult congenital heart disease: focus on the use of prosthetic material</b:Title>
    <b:Year>2017</b:Year>
    <b:JournalName>European heart journal</b:JournalName>
    <b:Pages>2048-2056</b:Pages>
    <b:Author>
      <b:Author>
        <b:NameList>
          <b:Person>
            <b:Last>Kuijpers</b:Last>
            <b:Middle>M</b:Middle>
            <b:First>Joey</b:First>
          </b:Person>
          <b:Person>
            <b:Last>Koolbergen</b:Last>
            <b:Middle>R</b:Middle>
            <b:First>Dave </b:First>
          </b:Person>
        </b:NameList>
      </b:Author>
    </b:Author>
    <b:RefOrder>10</b:RefOrder>
  </b:Source>
  <b:Source>
    <b:Tag>Rob15</b:Tag>
    <b:SourceType>Book</b:SourceType>
    <b:Guid>{232BA35C-DFED-444A-B156-06C29EFC5FA7}</b:Guid>
    <b:Title>Basic and clinical pharmacology</b:Title>
    <b:Year>2015</b:Year>
    <b:City>New York</b:City>
    <b:Publisher>McGraw-Hill education</b:Publisher>
    <b:Author>
      <b:Author>
        <b:NameList>
          <b:Person>
            <b:Last>Robertson</b:Last>
            <b:First>D</b:First>
          </b:Person>
          <b:Person>
            <b:Last>Maibach</b:Last>
            <b:First>H</b:First>
          </b:Person>
          <b:Person>
            <b:Last>Katzung</b:Last>
            <b:First>B</b:First>
          </b:Person>
          <b:Person>
            <b:Last>Trevor</b:Last>
            <b:First>A</b:First>
          </b:Person>
        </b:NameList>
      </b:Author>
    </b:Author>
    <b:RefOrder>11</b:RefOrder>
  </b:Source>
</b:Sources>
</file>

<file path=customXml/itemProps1.xml><?xml version="1.0" encoding="utf-8"?>
<ds:datastoreItem xmlns:ds="http://schemas.openxmlformats.org/officeDocument/2006/customXml" ds:itemID="{BFFFB8A7-FC39-4F07-82E2-1AF5C8BDE1DF}">
  <ds:schemaRefs>
    <ds:schemaRef ds:uri="http://schemas.microsoft.com/sharepoint/v3/contenttype/forms"/>
  </ds:schemaRefs>
</ds:datastoreItem>
</file>

<file path=customXml/itemProps2.xml><?xml version="1.0" encoding="utf-8"?>
<ds:datastoreItem xmlns:ds="http://schemas.openxmlformats.org/officeDocument/2006/customXml" ds:itemID="{4E6A5F6F-802C-4528-ABD7-C2DE7A803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D38B8B3-FD43-4A07-9025-0A9B5365D170}">
  <ds:schemaRefs>
    <ds:schemaRef ds:uri="http://schemas.microsoft.com/office/2006/metadata/properties"/>
  </ds:schemaRefs>
</ds:datastoreItem>
</file>

<file path=customXml/itemProps4.xml><?xml version="1.0" encoding="utf-8"?>
<ds:datastoreItem xmlns:ds="http://schemas.openxmlformats.org/officeDocument/2006/customXml" ds:itemID="{5C93E2FF-F578-4478-B842-468716B22696}">
  <ds:schemaRefs>
    <ds:schemaRef ds:uri="http://schemas.openxmlformats.org/officeDocument/2006/bibliography"/>
  </ds:schemaRefs>
</ds:datastoreItem>
</file>

<file path=customXml/itemProps5.xml><?xml version="1.0" encoding="utf-8"?>
<ds:datastoreItem xmlns:ds="http://schemas.openxmlformats.org/officeDocument/2006/customXml" ds:itemID="{72D0BAC8-0C66-4180-8B7E-65D1E25BE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2503</Words>
  <Characters>14268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WEST COAST UNIVERSITY</vt:lpstr>
    </vt:vector>
  </TitlesOfParts>
  <Company>f</Company>
  <LinksUpToDate>false</LinksUpToDate>
  <CharactersWithSpaces>16738</CharactersWithSpaces>
  <SharedDoc>false</SharedDoc>
  <HLinks>
    <vt:vector size="84" baseType="variant">
      <vt:variant>
        <vt:i4>852053</vt:i4>
      </vt:variant>
      <vt:variant>
        <vt:i4>39</vt:i4>
      </vt:variant>
      <vt:variant>
        <vt:i4>0</vt:i4>
      </vt:variant>
      <vt:variant>
        <vt:i4>5</vt:i4>
      </vt:variant>
      <vt:variant>
        <vt:lpwstr>http://www.martindalecenter.com/Nursing.html</vt:lpwstr>
      </vt:variant>
      <vt:variant>
        <vt:lpwstr/>
      </vt:variant>
      <vt:variant>
        <vt:i4>131164</vt:i4>
      </vt:variant>
      <vt:variant>
        <vt:i4>36</vt:i4>
      </vt:variant>
      <vt:variant>
        <vt:i4>0</vt:i4>
      </vt:variant>
      <vt:variant>
        <vt:i4>5</vt:i4>
      </vt:variant>
      <vt:variant>
        <vt:lpwstr>http://www.ninr.nih.gov/</vt:lpwstr>
      </vt:variant>
      <vt:variant>
        <vt:lpwstr/>
      </vt:variant>
      <vt:variant>
        <vt:i4>3997813</vt:i4>
      </vt:variant>
      <vt:variant>
        <vt:i4>33</vt:i4>
      </vt:variant>
      <vt:variant>
        <vt:i4>0</vt:i4>
      </vt:variant>
      <vt:variant>
        <vt:i4>5</vt:i4>
      </vt:variant>
      <vt:variant>
        <vt:lpwstr>http://www.fda.gov/</vt:lpwstr>
      </vt:variant>
      <vt:variant>
        <vt:lpwstr/>
      </vt:variant>
      <vt:variant>
        <vt:i4>3932280</vt:i4>
      </vt:variant>
      <vt:variant>
        <vt:i4>30</vt:i4>
      </vt:variant>
      <vt:variant>
        <vt:i4>0</vt:i4>
      </vt:variant>
      <vt:variant>
        <vt:i4>5</vt:i4>
      </vt:variant>
      <vt:variant>
        <vt:lpwstr>http://www.nih.gov/</vt:lpwstr>
      </vt:variant>
      <vt:variant>
        <vt:lpwstr/>
      </vt:variant>
      <vt:variant>
        <vt:i4>3801205</vt:i4>
      </vt:variant>
      <vt:variant>
        <vt:i4>27</vt:i4>
      </vt:variant>
      <vt:variant>
        <vt:i4>0</vt:i4>
      </vt:variant>
      <vt:variant>
        <vt:i4>5</vt:i4>
      </vt:variant>
      <vt:variant>
        <vt:lpwstr>http://www.cdc.gov/</vt:lpwstr>
      </vt:variant>
      <vt:variant>
        <vt:lpwstr/>
      </vt:variant>
      <vt:variant>
        <vt:i4>3342374</vt:i4>
      </vt:variant>
      <vt:variant>
        <vt:i4>24</vt:i4>
      </vt:variant>
      <vt:variant>
        <vt:i4>0</vt:i4>
      </vt:variant>
      <vt:variant>
        <vt:i4>5</vt:i4>
      </vt:variant>
      <vt:variant>
        <vt:lpwstr>http://www.nlm.nih.gov/nlmhome.html</vt:lpwstr>
      </vt:variant>
      <vt:variant>
        <vt:lpwstr/>
      </vt:variant>
      <vt:variant>
        <vt:i4>7667810</vt:i4>
      </vt:variant>
      <vt:variant>
        <vt:i4>21</vt:i4>
      </vt:variant>
      <vt:variant>
        <vt:i4>0</vt:i4>
      </vt:variant>
      <vt:variant>
        <vt:i4>5</vt:i4>
      </vt:variant>
      <vt:variant>
        <vt:lpwstr>http://www.ahrq.gov/clinic/uspstfix.htm</vt:lpwstr>
      </vt:variant>
      <vt:variant>
        <vt:lpwstr/>
      </vt:variant>
      <vt:variant>
        <vt:i4>6094850</vt:i4>
      </vt:variant>
      <vt:variant>
        <vt:i4>18</vt:i4>
      </vt:variant>
      <vt:variant>
        <vt:i4>0</vt:i4>
      </vt:variant>
      <vt:variant>
        <vt:i4>5</vt:i4>
      </vt:variant>
      <vt:variant>
        <vt:lpwstr>http://www.guideline.gov/</vt:lpwstr>
      </vt:variant>
      <vt:variant>
        <vt:lpwstr/>
      </vt:variant>
      <vt:variant>
        <vt:i4>4325458</vt:i4>
      </vt:variant>
      <vt:variant>
        <vt:i4>15</vt:i4>
      </vt:variant>
      <vt:variant>
        <vt:i4>0</vt:i4>
      </vt:variant>
      <vt:variant>
        <vt:i4>5</vt:i4>
      </vt:variant>
      <vt:variant>
        <vt:lpwstr>http://www.icsi.org/</vt:lpwstr>
      </vt:variant>
      <vt:variant>
        <vt:lpwstr/>
      </vt:variant>
      <vt:variant>
        <vt:i4>3604539</vt:i4>
      </vt:variant>
      <vt:variant>
        <vt:i4>12</vt:i4>
      </vt:variant>
      <vt:variant>
        <vt:i4>0</vt:i4>
      </vt:variant>
      <vt:variant>
        <vt:i4>5</vt:i4>
      </vt:variant>
      <vt:variant>
        <vt:lpwstr>http://www.ahrq.gov/clinic/</vt:lpwstr>
      </vt:variant>
      <vt:variant>
        <vt:lpwstr/>
      </vt:variant>
      <vt:variant>
        <vt:i4>2424868</vt:i4>
      </vt:variant>
      <vt:variant>
        <vt:i4>9</vt:i4>
      </vt:variant>
      <vt:variant>
        <vt:i4>0</vt:i4>
      </vt:variant>
      <vt:variant>
        <vt:i4>5</vt:i4>
      </vt:variant>
      <vt:variant>
        <vt:lpwstr>http://www.medicine.ox.ac.uk/bandolier/</vt:lpwstr>
      </vt:variant>
      <vt:variant>
        <vt:lpwstr/>
      </vt:variant>
      <vt:variant>
        <vt:i4>6553640</vt:i4>
      </vt:variant>
      <vt:variant>
        <vt:i4>6</vt:i4>
      </vt:variant>
      <vt:variant>
        <vt:i4>0</vt:i4>
      </vt:variant>
      <vt:variant>
        <vt:i4>5</vt:i4>
      </vt:variant>
      <vt:variant>
        <vt:lpwstr>http://www.tripdatabase.com/index.html</vt:lpwstr>
      </vt:variant>
      <vt:variant>
        <vt:lpwstr/>
      </vt:variant>
      <vt:variant>
        <vt:i4>5701710</vt:i4>
      </vt:variant>
      <vt:variant>
        <vt:i4>3</vt:i4>
      </vt:variant>
      <vt:variant>
        <vt:i4>0</vt:i4>
      </vt:variant>
      <vt:variant>
        <vt:i4>5</vt:i4>
      </vt:variant>
      <vt:variant>
        <vt:lpwstr>http://www.crd.york.ac.uk/crdweb/</vt:lpwstr>
      </vt:variant>
      <vt:variant>
        <vt:lpwstr/>
      </vt:variant>
      <vt:variant>
        <vt:i4>4456539</vt:i4>
      </vt:variant>
      <vt:variant>
        <vt:i4>0</vt:i4>
      </vt:variant>
      <vt:variant>
        <vt:i4>0</vt:i4>
      </vt:variant>
      <vt:variant>
        <vt:i4>5</vt:i4>
      </vt:variant>
      <vt:variant>
        <vt:lpwstr>http://www.cochrane.org/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COAST UNIVERSITY</dc:title>
  <dc:creator>Khubi Jani</dc:creator>
  <cp:lastModifiedBy>Prof Scofied</cp:lastModifiedBy>
  <cp:revision>2</cp:revision>
  <cp:lastPrinted>2017-05-05T18:03:00Z</cp:lastPrinted>
  <dcterms:created xsi:type="dcterms:W3CDTF">2018-06-23T20:06:00Z</dcterms:created>
  <dcterms:modified xsi:type="dcterms:W3CDTF">2018-06-23T20:06:00Z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0x010100D7A8BBA7B613AF4CB313B6944A74F2D5</vt:lpwstr>
  </property>
</Properties>
</file>